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Borders>
          <w:bottom w:val="single" w:sz="12" w:space="0" w:color="auto"/>
        </w:tblBorders>
        <w:tblLayout w:type="fixed"/>
        <w:tblLook w:val="0000"/>
      </w:tblPr>
      <w:tblGrid>
        <w:gridCol w:w="4395"/>
        <w:gridCol w:w="1539"/>
        <w:gridCol w:w="4131"/>
      </w:tblGrid>
      <w:tr w:rsidR="00301142" w:rsidTr="00301142">
        <w:trPr>
          <w:cantSplit/>
          <w:trHeight w:val="1700"/>
        </w:trPr>
        <w:tc>
          <w:tcPr>
            <w:tcW w:w="4395" w:type="dxa"/>
          </w:tcPr>
          <w:p w:rsidR="00301142" w:rsidRDefault="00301142" w:rsidP="00EB661C">
            <w:pPr>
              <w:jc w:val="center"/>
              <w:rPr>
                <w:rFonts w:ascii="SL_Times New Roman" w:hAnsi="SL_Times New Roman"/>
                <w:b/>
                <w:sz w:val="10"/>
                <w:szCs w:val="10"/>
              </w:rPr>
            </w:pPr>
          </w:p>
          <w:p w:rsidR="00301142" w:rsidRPr="004B31CA" w:rsidRDefault="00301142" w:rsidP="00EB661C">
            <w:pPr>
              <w:jc w:val="center"/>
            </w:pPr>
            <w:r w:rsidRPr="004B31CA">
              <w:t>ГОСУДАРС</w:t>
            </w:r>
            <w:r w:rsidR="007B6431" w:rsidRPr="004B31CA">
              <w:t>Т</w:t>
            </w:r>
            <w:r w:rsidRPr="004B31CA">
              <w:t>ВЕННОЕ АВТОНОМНОЕ УЧРЕЖДЕНИЕ ЗДРАВООХРАНЕНИЯ</w:t>
            </w:r>
          </w:p>
          <w:p w:rsidR="00301142" w:rsidRPr="004B31CA" w:rsidRDefault="00301142" w:rsidP="00EB661C">
            <w:pPr>
              <w:jc w:val="center"/>
            </w:pPr>
            <w:r w:rsidRPr="004B31CA">
              <w:rPr>
                <w:caps/>
              </w:rPr>
              <w:t xml:space="preserve">Республиканская </w:t>
            </w:r>
            <w:r w:rsidRPr="004B31CA">
              <w:t>КЛИНИЧЕСКАЯ ИНФЕКЦИОННАЯ БОЛЬНИЦА</w:t>
            </w:r>
          </w:p>
          <w:p w:rsidR="00301142" w:rsidRPr="004B31CA" w:rsidRDefault="00301142" w:rsidP="00EB661C">
            <w:pPr>
              <w:jc w:val="center"/>
            </w:pPr>
            <w:r w:rsidRPr="004B31CA">
              <w:t>ИМЕНИ ПРОФЕССОРА</w:t>
            </w:r>
          </w:p>
          <w:p w:rsidR="00301142" w:rsidRPr="004B31CA" w:rsidRDefault="00301142" w:rsidP="00EB661C">
            <w:pPr>
              <w:jc w:val="center"/>
            </w:pPr>
            <w:r w:rsidRPr="004B31CA">
              <w:t>А. Ф. АГАФОНОВА</w:t>
            </w:r>
          </w:p>
          <w:p w:rsidR="00301142" w:rsidRPr="002907F7" w:rsidRDefault="00301142" w:rsidP="00EB661C">
            <w:pPr>
              <w:jc w:val="center"/>
              <w:rPr>
                <w:b/>
                <w:sz w:val="6"/>
                <w:szCs w:val="6"/>
              </w:rPr>
            </w:pPr>
          </w:p>
          <w:p w:rsidR="00301142" w:rsidRPr="0073408A" w:rsidRDefault="00301142" w:rsidP="00EB661C">
            <w:pPr>
              <w:jc w:val="center"/>
              <w:rPr>
                <w:b/>
                <w:sz w:val="2"/>
                <w:szCs w:val="2"/>
                <w:lang w:val="tt-RU"/>
              </w:rPr>
            </w:pPr>
          </w:p>
          <w:p w:rsidR="00301142" w:rsidRPr="00960B46" w:rsidRDefault="00301142" w:rsidP="00EB661C">
            <w:pPr>
              <w:jc w:val="center"/>
            </w:pPr>
          </w:p>
        </w:tc>
        <w:tc>
          <w:tcPr>
            <w:tcW w:w="1539" w:type="dxa"/>
          </w:tcPr>
          <w:p w:rsidR="00301142" w:rsidRPr="00E6303B" w:rsidRDefault="00301142" w:rsidP="00EB661C">
            <w:pPr>
              <w:ind w:left="-108"/>
              <w:jc w:val="center"/>
              <w:rPr>
                <w:i/>
              </w:rPr>
            </w:pPr>
          </w:p>
          <w:p w:rsidR="00301142" w:rsidRPr="00E6303B" w:rsidRDefault="00B058F2" w:rsidP="00EB661C">
            <w:pPr>
              <w:ind w:left="-108"/>
              <w:jc w:val="center"/>
              <w:rPr>
                <w:i/>
              </w:rPr>
            </w:pPr>
            <w:r>
              <w:rPr>
                <w:i/>
                <w:noProof/>
              </w:rPr>
              <w:drawing>
                <wp:inline distT="0" distB="0" distL="0" distR="0">
                  <wp:extent cx="731520" cy="715645"/>
                  <wp:effectExtent l="19050" t="0" r="0" b="0"/>
                  <wp:docPr id="1" name="Рисунок 1" descr="АКБА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БАРС"/>
                          <pic:cNvPicPr>
                            <a:picLocks noChangeAspect="1" noChangeArrowheads="1"/>
                          </pic:cNvPicPr>
                        </pic:nvPicPr>
                        <pic:blipFill>
                          <a:blip r:embed="rId6"/>
                          <a:srcRect/>
                          <a:stretch>
                            <a:fillRect/>
                          </a:stretch>
                        </pic:blipFill>
                        <pic:spPr bwMode="auto">
                          <a:xfrm>
                            <a:off x="0" y="0"/>
                            <a:ext cx="731520" cy="715645"/>
                          </a:xfrm>
                          <a:prstGeom prst="rect">
                            <a:avLst/>
                          </a:prstGeom>
                          <a:noFill/>
                          <a:ln w="9525">
                            <a:noFill/>
                            <a:miter lim="800000"/>
                            <a:headEnd/>
                            <a:tailEnd/>
                          </a:ln>
                        </pic:spPr>
                      </pic:pic>
                    </a:graphicData>
                  </a:graphic>
                </wp:inline>
              </w:drawing>
            </w:r>
          </w:p>
          <w:p w:rsidR="00301142" w:rsidRPr="00E6303B" w:rsidRDefault="00301142" w:rsidP="00EB661C">
            <w:pPr>
              <w:ind w:left="-108"/>
              <w:jc w:val="center"/>
              <w:rPr>
                <w:i/>
              </w:rPr>
            </w:pPr>
          </w:p>
          <w:p w:rsidR="00301142" w:rsidRPr="00E6303B" w:rsidRDefault="00301142" w:rsidP="00EB661C">
            <w:pPr>
              <w:ind w:left="-108"/>
              <w:jc w:val="center"/>
              <w:rPr>
                <w:i/>
              </w:rPr>
            </w:pPr>
          </w:p>
        </w:tc>
        <w:tc>
          <w:tcPr>
            <w:tcW w:w="4131" w:type="dxa"/>
          </w:tcPr>
          <w:p w:rsidR="00301142" w:rsidRDefault="00301142" w:rsidP="00EB661C">
            <w:pPr>
              <w:rPr>
                <w:sz w:val="10"/>
                <w:szCs w:val="10"/>
              </w:rPr>
            </w:pPr>
          </w:p>
          <w:p w:rsidR="000A5B6C" w:rsidRPr="004B31CA" w:rsidRDefault="000A5B6C" w:rsidP="000A5B6C">
            <w:pPr>
              <w:jc w:val="center"/>
              <w:rPr>
                <w:rFonts w:ascii="SL_Times New Roman" w:hAnsi="SL_Times New Roman"/>
              </w:rPr>
            </w:pPr>
            <w:r w:rsidRPr="004B31CA">
              <w:rPr>
                <w:rFonts w:ascii="SL_Times New Roman" w:hAnsi="SL_Times New Roman"/>
                <w:lang w:val="tt-RU"/>
              </w:rPr>
              <w:t>С</w:t>
            </w:r>
            <w:r w:rsidRPr="004B31CA">
              <w:rPr>
                <w:lang w:val="tt-RU"/>
              </w:rPr>
              <w:t>ӘЛАМӘТЛЕК САКЛАУ</w:t>
            </w:r>
            <w:r w:rsidR="00F5354C">
              <w:rPr>
                <w:lang w:val="tt-RU"/>
              </w:rPr>
              <w:t>НЫ</w:t>
            </w:r>
            <w:r w:rsidR="00F5354C" w:rsidRPr="00F5354C">
              <w:rPr>
                <w:lang w:val="tt-RU"/>
              </w:rPr>
              <w:t>Ң</w:t>
            </w:r>
          </w:p>
          <w:p w:rsidR="00301142" w:rsidRPr="004B31CA" w:rsidRDefault="00301142" w:rsidP="00EB661C">
            <w:pPr>
              <w:jc w:val="center"/>
              <w:rPr>
                <w:rFonts w:ascii="SL_Times New Roman" w:hAnsi="SL_Times New Roman"/>
              </w:rPr>
            </w:pPr>
            <w:r w:rsidRPr="004B31CA">
              <w:rPr>
                <w:rFonts w:ascii="SL_Times New Roman" w:hAnsi="SL_Times New Roman"/>
                <w:lang w:val="tt-RU"/>
              </w:rPr>
              <w:t>Д</w:t>
            </w:r>
            <w:r w:rsidRPr="004B31CA">
              <w:rPr>
                <w:lang w:val="tt-RU"/>
              </w:rPr>
              <w:t>ӘҮ</w:t>
            </w:r>
            <w:r w:rsidRPr="004B31CA">
              <w:rPr>
                <w:rFonts w:ascii="SL_Times New Roman" w:hAnsi="SL_Times New Roman"/>
                <w:lang w:val="tt-RU"/>
              </w:rPr>
              <w:t>Л</w:t>
            </w:r>
            <w:r w:rsidRPr="004B31CA">
              <w:rPr>
                <w:lang w:val="tt-RU"/>
              </w:rPr>
              <w:t>ӘТ АВТОНОМ</w:t>
            </w:r>
            <w:r w:rsidR="000A5B6C">
              <w:rPr>
                <w:lang w:val="tt-RU"/>
              </w:rPr>
              <w:t>ИЯЛЕ</w:t>
            </w:r>
          </w:p>
          <w:p w:rsidR="00F56C02" w:rsidRDefault="004B31CA" w:rsidP="00EB661C">
            <w:pPr>
              <w:jc w:val="center"/>
            </w:pPr>
            <w:r w:rsidRPr="004B31CA">
              <w:rPr>
                <w:lang w:val="tt-RU"/>
              </w:rPr>
              <w:t>ОЕШМАСЫ</w:t>
            </w:r>
            <w:r w:rsidR="00301142" w:rsidRPr="004B31CA">
              <w:rPr>
                <w:rFonts w:ascii="SL_Times New Roman" w:hAnsi="SL_Times New Roman"/>
              </w:rPr>
              <w:t xml:space="preserve"> </w:t>
            </w:r>
            <w:r w:rsidR="000A5B6C" w:rsidRPr="004B31CA">
              <w:t>РЕСПУБЛИКА</w:t>
            </w:r>
          </w:p>
          <w:p w:rsidR="00301142" w:rsidRPr="004B31CA" w:rsidRDefault="000A5B6C" w:rsidP="00EB661C">
            <w:pPr>
              <w:jc w:val="center"/>
            </w:pPr>
            <w:r w:rsidRPr="004B31CA">
              <w:t>ЙОГЫШЛЫ АВЫРУЛАР КЛИНИК ХАСТАХАНӘСЕ</w:t>
            </w:r>
            <w:r>
              <w:t xml:space="preserve"> </w:t>
            </w:r>
            <w:r w:rsidR="00301142" w:rsidRPr="004B31CA">
              <w:rPr>
                <w:rFonts w:ascii="SL_Times New Roman" w:hAnsi="SL_Times New Roman"/>
              </w:rPr>
              <w:t>ПРОФЕССОР А.Ф.АГАФАНОВ ИСЕМЕНД</w:t>
            </w:r>
            <w:r w:rsidR="00301142" w:rsidRPr="004B31CA">
              <w:rPr>
                <w:lang w:val="tt-RU"/>
              </w:rPr>
              <w:t>ӘГЕ</w:t>
            </w:r>
          </w:p>
          <w:p w:rsidR="00301142" w:rsidRPr="00960B46" w:rsidRDefault="00301142" w:rsidP="000A5B6C">
            <w:pPr>
              <w:jc w:val="center"/>
            </w:pPr>
          </w:p>
        </w:tc>
      </w:tr>
      <w:tr w:rsidR="00301142" w:rsidRPr="005F7787" w:rsidTr="00EB661C">
        <w:trPr>
          <w:cantSplit/>
          <w:trHeight w:val="573"/>
        </w:trPr>
        <w:tc>
          <w:tcPr>
            <w:tcW w:w="10065" w:type="dxa"/>
            <w:gridSpan w:val="3"/>
          </w:tcPr>
          <w:p w:rsidR="00301142" w:rsidRPr="005F7787" w:rsidRDefault="00301142" w:rsidP="00EB661C">
            <w:pPr>
              <w:jc w:val="center"/>
              <w:rPr>
                <w:sz w:val="10"/>
                <w:szCs w:val="10"/>
                <w:lang w:val="it-IT"/>
              </w:rPr>
            </w:pPr>
          </w:p>
        </w:tc>
      </w:tr>
    </w:tbl>
    <w:p w:rsidR="00301142" w:rsidRDefault="00301142" w:rsidP="00301142">
      <w:pPr>
        <w:spacing w:line="360" w:lineRule="auto"/>
        <w:jc w:val="both"/>
        <w:rPr>
          <w:b/>
          <w:sz w:val="10"/>
          <w:szCs w:val="10"/>
        </w:rPr>
      </w:pPr>
    </w:p>
    <w:tbl>
      <w:tblPr>
        <w:tblW w:w="10066" w:type="dxa"/>
        <w:tblInd w:w="-177" w:type="dxa"/>
        <w:tblLook w:val="01E0"/>
      </w:tblPr>
      <w:tblGrid>
        <w:gridCol w:w="4396"/>
        <w:gridCol w:w="1559"/>
        <w:gridCol w:w="4111"/>
      </w:tblGrid>
      <w:tr w:rsidR="00301142" w:rsidRPr="00340387" w:rsidTr="00CB36DA">
        <w:trPr>
          <w:trHeight w:val="1098"/>
        </w:trPr>
        <w:tc>
          <w:tcPr>
            <w:tcW w:w="4396" w:type="dxa"/>
            <w:shd w:val="clear" w:color="auto" w:fill="auto"/>
          </w:tcPr>
          <w:p w:rsidR="00301142" w:rsidRDefault="00301142" w:rsidP="00301142">
            <w:pPr>
              <w:spacing w:line="360" w:lineRule="auto"/>
              <w:jc w:val="center"/>
            </w:pPr>
          </w:p>
          <w:p w:rsidR="00301142" w:rsidRPr="007B6431" w:rsidRDefault="00301142" w:rsidP="00301142">
            <w:pPr>
              <w:spacing w:line="360" w:lineRule="auto"/>
              <w:jc w:val="center"/>
              <w:rPr>
                <w:b/>
              </w:rPr>
            </w:pPr>
            <w:r w:rsidRPr="007B6431">
              <w:rPr>
                <w:b/>
              </w:rPr>
              <w:t>ПРИКАЗ</w:t>
            </w:r>
          </w:p>
          <w:p w:rsidR="00301142" w:rsidRPr="00FA4AB9" w:rsidRDefault="00885F52" w:rsidP="002C1D80">
            <w:pPr>
              <w:spacing w:line="360" w:lineRule="auto"/>
              <w:jc w:val="center"/>
              <w:rPr>
                <w:u w:val="single"/>
              </w:rPr>
            </w:pPr>
            <w:r>
              <w:rPr>
                <w:sz w:val="22"/>
                <w:szCs w:val="22"/>
                <w:u w:val="single"/>
              </w:rPr>
              <w:t>_______________</w:t>
            </w:r>
          </w:p>
        </w:tc>
        <w:tc>
          <w:tcPr>
            <w:tcW w:w="1559" w:type="dxa"/>
            <w:shd w:val="clear" w:color="auto" w:fill="auto"/>
          </w:tcPr>
          <w:p w:rsidR="00301142" w:rsidRDefault="00301142" w:rsidP="00301142">
            <w:pPr>
              <w:spacing w:line="360" w:lineRule="auto"/>
              <w:jc w:val="center"/>
              <w:rPr>
                <w:sz w:val="28"/>
                <w:szCs w:val="28"/>
              </w:rPr>
            </w:pPr>
          </w:p>
          <w:p w:rsidR="007B6431" w:rsidRDefault="007B6431" w:rsidP="00301142">
            <w:pPr>
              <w:spacing w:line="360" w:lineRule="auto"/>
              <w:jc w:val="center"/>
            </w:pPr>
          </w:p>
          <w:p w:rsidR="00301142" w:rsidRPr="007B6431" w:rsidRDefault="00301142" w:rsidP="00301142">
            <w:pPr>
              <w:spacing w:line="360" w:lineRule="auto"/>
              <w:jc w:val="center"/>
              <w:rPr>
                <w:b/>
              </w:rPr>
            </w:pPr>
            <w:r w:rsidRPr="007B6431">
              <w:rPr>
                <w:b/>
              </w:rPr>
              <w:t>г. Казань</w:t>
            </w:r>
          </w:p>
          <w:p w:rsidR="00301142" w:rsidRPr="00340387" w:rsidRDefault="00301142" w:rsidP="00301142">
            <w:pPr>
              <w:spacing w:line="360" w:lineRule="auto"/>
              <w:jc w:val="center"/>
              <w:rPr>
                <w:b/>
                <w:sz w:val="10"/>
                <w:szCs w:val="10"/>
              </w:rPr>
            </w:pPr>
          </w:p>
        </w:tc>
        <w:tc>
          <w:tcPr>
            <w:tcW w:w="4111" w:type="dxa"/>
            <w:shd w:val="clear" w:color="auto" w:fill="FFFFFF"/>
          </w:tcPr>
          <w:p w:rsidR="00301142" w:rsidRDefault="00301142" w:rsidP="00301142">
            <w:pPr>
              <w:spacing w:line="360" w:lineRule="auto"/>
              <w:jc w:val="center"/>
            </w:pPr>
          </w:p>
          <w:p w:rsidR="00301142" w:rsidRPr="007B6431" w:rsidRDefault="00301142" w:rsidP="00301142">
            <w:pPr>
              <w:spacing w:line="360" w:lineRule="auto"/>
              <w:jc w:val="center"/>
              <w:rPr>
                <w:b/>
              </w:rPr>
            </w:pPr>
            <w:r w:rsidRPr="007B6431">
              <w:rPr>
                <w:b/>
              </w:rPr>
              <w:t>БОЕРЫК</w:t>
            </w:r>
          </w:p>
          <w:p w:rsidR="00301142" w:rsidRPr="00301142" w:rsidRDefault="00301142" w:rsidP="00885F52">
            <w:pPr>
              <w:spacing w:line="360" w:lineRule="auto"/>
              <w:jc w:val="center"/>
              <w:rPr>
                <w:sz w:val="22"/>
                <w:szCs w:val="22"/>
              </w:rPr>
            </w:pPr>
            <w:r>
              <w:rPr>
                <w:sz w:val="22"/>
                <w:szCs w:val="22"/>
              </w:rPr>
              <w:t>№</w:t>
            </w:r>
            <w:r w:rsidR="00FA4AB9">
              <w:rPr>
                <w:sz w:val="22"/>
                <w:szCs w:val="22"/>
              </w:rPr>
              <w:t xml:space="preserve"> </w:t>
            </w:r>
            <w:r w:rsidR="00885F52">
              <w:rPr>
                <w:sz w:val="22"/>
                <w:szCs w:val="22"/>
              </w:rPr>
              <w:t>_________</w:t>
            </w:r>
          </w:p>
        </w:tc>
      </w:tr>
    </w:tbl>
    <w:p w:rsidR="00301142" w:rsidRDefault="00301142" w:rsidP="00F92BB9">
      <w:pPr>
        <w:jc w:val="both"/>
        <w:rPr>
          <w:sz w:val="28"/>
          <w:szCs w:val="28"/>
        </w:rPr>
      </w:pPr>
    </w:p>
    <w:p w:rsidR="00F92BB9" w:rsidRDefault="00762001" w:rsidP="00F92BB9">
      <w:pPr>
        <w:jc w:val="both"/>
        <w:rPr>
          <w:b/>
          <w:sz w:val="22"/>
          <w:szCs w:val="22"/>
        </w:rPr>
      </w:pPr>
      <w:r w:rsidRPr="007E6A2C">
        <w:rPr>
          <w:b/>
          <w:sz w:val="22"/>
          <w:szCs w:val="22"/>
        </w:rPr>
        <w:t xml:space="preserve">О правилах работы ГАУЗ РКИБ в рамках Территориальной </w:t>
      </w:r>
    </w:p>
    <w:p w:rsidR="00F92BB9" w:rsidRDefault="00762001" w:rsidP="00F92BB9">
      <w:pPr>
        <w:jc w:val="both"/>
        <w:rPr>
          <w:b/>
          <w:sz w:val="22"/>
          <w:szCs w:val="22"/>
        </w:rPr>
      </w:pPr>
      <w:r w:rsidRPr="007E6A2C">
        <w:rPr>
          <w:b/>
          <w:sz w:val="22"/>
          <w:szCs w:val="22"/>
        </w:rPr>
        <w:t xml:space="preserve">программы обязательного медицинского страхования (ОМС) </w:t>
      </w:r>
    </w:p>
    <w:p w:rsidR="00F92BB9" w:rsidRDefault="00762001" w:rsidP="00F92BB9">
      <w:pPr>
        <w:jc w:val="both"/>
        <w:rPr>
          <w:b/>
          <w:sz w:val="22"/>
          <w:szCs w:val="22"/>
        </w:rPr>
      </w:pPr>
      <w:r w:rsidRPr="007E6A2C">
        <w:rPr>
          <w:b/>
          <w:sz w:val="22"/>
          <w:szCs w:val="22"/>
        </w:rPr>
        <w:t xml:space="preserve">и при финансировании через систему ОМС на осуществление </w:t>
      </w:r>
    </w:p>
    <w:p w:rsidR="00762001" w:rsidRPr="007E6A2C" w:rsidRDefault="00762001" w:rsidP="00F92BB9">
      <w:pPr>
        <w:jc w:val="both"/>
        <w:rPr>
          <w:b/>
          <w:sz w:val="22"/>
          <w:szCs w:val="22"/>
        </w:rPr>
      </w:pPr>
      <w:r w:rsidRPr="007E6A2C">
        <w:rPr>
          <w:b/>
          <w:sz w:val="22"/>
          <w:szCs w:val="22"/>
        </w:rPr>
        <w:t xml:space="preserve">преимущественного одноканального финансирования </w:t>
      </w:r>
    </w:p>
    <w:p w:rsidR="00F92BB9" w:rsidRDefault="00F92BB9" w:rsidP="00617A10">
      <w:pPr>
        <w:spacing w:after="60"/>
        <w:ind w:firstLine="709"/>
        <w:jc w:val="both"/>
        <w:rPr>
          <w:sz w:val="22"/>
          <w:szCs w:val="22"/>
        </w:rPr>
      </w:pPr>
    </w:p>
    <w:p w:rsidR="00762001" w:rsidRPr="007E6A2C" w:rsidRDefault="00762001" w:rsidP="00617A10">
      <w:pPr>
        <w:spacing w:after="60"/>
        <w:ind w:firstLine="709"/>
        <w:jc w:val="both"/>
        <w:rPr>
          <w:sz w:val="22"/>
          <w:szCs w:val="22"/>
        </w:rPr>
      </w:pPr>
      <w:r w:rsidRPr="007E6A2C">
        <w:rPr>
          <w:sz w:val="22"/>
          <w:szCs w:val="22"/>
        </w:rPr>
        <w:t xml:space="preserve"> В соответствии с Программой государственных гарантий бесплатного оказания гражданам медицинской помощи на территории Республики Татарстан на 20</w:t>
      </w:r>
      <w:r w:rsidR="008C63B1" w:rsidRPr="007E6A2C">
        <w:rPr>
          <w:sz w:val="22"/>
          <w:szCs w:val="22"/>
        </w:rPr>
        <w:t>20</w:t>
      </w:r>
      <w:r w:rsidRPr="007E6A2C">
        <w:rPr>
          <w:sz w:val="22"/>
          <w:szCs w:val="22"/>
        </w:rPr>
        <w:t xml:space="preserve"> год и на плановый период 202</w:t>
      </w:r>
      <w:r w:rsidR="008C63B1" w:rsidRPr="007E6A2C">
        <w:rPr>
          <w:sz w:val="22"/>
          <w:szCs w:val="22"/>
        </w:rPr>
        <w:t>1</w:t>
      </w:r>
      <w:r w:rsidRPr="007E6A2C">
        <w:rPr>
          <w:sz w:val="22"/>
          <w:szCs w:val="22"/>
        </w:rPr>
        <w:t xml:space="preserve"> и 202</w:t>
      </w:r>
      <w:r w:rsidR="008C63B1" w:rsidRPr="007E6A2C">
        <w:rPr>
          <w:sz w:val="22"/>
          <w:szCs w:val="22"/>
        </w:rPr>
        <w:t>2</w:t>
      </w:r>
      <w:r w:rsidRPr="007E6A2C">
        <w:rPr>
          <w:sz w:val="22"/>
          <w:szCs w:val="22"/>
        </w:rPr>
        <w:t xml:space="preserve"> годов (далее – Программа). </w:t>
      </w:r>
    </w:p>
    <w:p w:rsidR="00762001" w:rsidRPr="007E6A2C" w:rsidRDefault="00762001" w:rsidP="00617A10">
      <w:pPr>
        <w:spacing w:after="60"/>
        <w:ind w:firstLine="709"/>
        <w:jc w:val="both"/>
        <w:rPr>
          <w:b/>
          <w:sz w:val="22"/>
          <w:szCs w:val="22"/>
        </w:rPr>
      </w:pPr>
      <w:r w:rsidRPr="007E6A2C">
        <w:rPr>
          <w:b/>
          <w:sz w:val="22"/>
          <w:szCs w:val="22"/>
        </w:rPr>
        <w:t xml:space="preserve">Приказываю: </w:t>
      </w:r>
    </w:p>
    <w:p w:rsidR="00762001" w:rsidRPr="007E6A2C" w:rsidRDefault="00762001" w:rsidP="00617A10">
      <w:pPr>
        <w:pStyle w:val="ConsPlusNonformat"/>
        <w:ind w:firstLine="708"/>
        <w:jc w:val="both"/>
        <w:rPr>
          <w:b/>
          <w:sz w:val="22"/>
          <w:szCs w:val="22"/>
        </w:rPr>
      </w:pPr>
      <w:r w:rsidRPr="007E6A2C">
        <w:rPr>
          <w:rFonts w:ascii="Times New Roman" w:hAnsi="Times New Roman" w:cs="Times New Roman"/>
          <w:sz w:val="22"/>
          <w:szCs w:val="22"/>
        </w:rPr>
        <w:t xml:space="preserve">1. В рамках Программы (за исключением медицинской помощи в рамках клинической апробации) </w:t>
      </w:r>
      <w:r w:rsidRPr="007E6A2C">
        <w:rPr>
          <w:rFonts w:ascii="Times New Roman" w:hAnsi="Times New Roman" w:cs="Times New Roman"/>
          <w:b/>
          <w:sz w:val="22"/>
          <w:szCs w:val="22"/>
        </w:rPr>
        <w:t>бесплатно</w:t>
      </w:r>
      <w:r w:rsidRPr="007E6A2C">
        <w:rPr>
          <w:rFonts w:ascii="Times New Roman" w:hAnsi="Times New Roman" w:cs="Times New Roman"/>
          <w:sz w:val="22"/>
          <w:szCs w:val="22"/>
        </w:rPr>
        <w:t xml:space="preserve"> предоставляются следующие формы медицинской помощи: </w:t>
      </w:r>
    </w:p>
    <w:p w:rsidR="00762001" w:rsidRPr="007E6A2C" w:rsidRDefault="00762001" w:rsidP="00617A10">
      <w:pPr>
        <w:ind w:firstLine="709"/>
        <w:jc w:val="both"/>
        <w:rPr>
          <w:sz w:val="22"/>
          <w:szCs w:val="22"/>
        </w:rPr>
      </w:pPr>
      <w:r w:rsidRPr="007E6A2C">
        <w:rPr>
          <w:sz w:val="22"/>
          <w:szCs w:val="22"/>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762001" w:rsidRPr="007E6A2C" w:rsidRDefault="00762001" w:rsidP="00617A10">
      <w:pPr>
        <w:ind w:firstLine="709"/>
        <w:jc w:val="both"/>
        <w:rPr>
          <w:sz w:val="22"/>
          <w:szCs w:val="22"/>
        </w:rPr>
      </w:pPr>
      <w:r w:rsidRPr="007E6A2C">
        <w:rPr>
          <w:sz w:val="22"/>
          <w:szCs w:val="22"/>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762001" w:rsidRPr="007E6A2C" w:rsidRDefault="00762001" w:rsidP="00617A10">
      <w:pPr>
        <w:ind w:firstLine="709"/>
        <w:jc w:val="both"/>
        <w:rPr>
          <w:sz w:val="22"/>
          <w:szCs w:val="22"/>
        </w:rPr>
      </w:pPr>
      <w:r w:rsidRPr="007E6A2C">
        <w:rPr>
          <w:sz w:val="22"/>
          <w:szCs w:val="22"/>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F92BB9" w:rsidRDefault="00762001" w:rsidP="00F92BB9">
      <w:pPr>
        <w:ind w:firstLine="709"/>
        <w:jc w:val="both"/>
        <w:rPr>
          <w:sz w:val="22"/>
          <w:szCs w:val="22"/>
        </w:rPr>
      </w:pPr>
      <w:r w:rsidRPr="007E6A2C">
        <w:rPr>
          <w:sz w:val="22"/>
          <w:szCs w:val="22"/>
        </w:rPr>
        <w:t xml:space="preserve">по следующим видам: </w:t>
      </w:r>
    </w:p>
    <w:p w:rsidR="00F92BB9" w:rsidRDefault="00762001" w:rsidP="00F92BB9">
      <w:pPr>
        <w:ind w:firstLine="709"/>
        <w:jc w:val="both"/>
        <w:rPr>
          <w:sz w:val="22"/>
          <w:szCs w:val="22"/>
        </w:rPr>
      </w:pPr>
      <w:r w:rsidRPr="007E6A2C">
        <w:rPr>
          <w:sz w:val="22"/>
          <w:szCs w:val="22"/>
        </w:rPr>
        <w:t xml:space="preserve">1.1 специализированная медицинская помощь </w:t>
      </w:r>
      <w:r w:rsidR="007E6A2C">
        <w:rPr>
          <w:sz w:val="22"/>
          <w:szCs w:val="22"/>
        </w:rPr>
        <w:t>в амбулаторных условиях</w:t>
      </w:r>
      <w:r w:rsidR="007E6A2C" w:rsidRPr="007E6A2C">
        <w:rPr>
          <w:sz w:val="22"/>
          <w:szCs w:val="22"/>
        </w:rPr>
        <w:t xml:space="preserve"> </w:t>
      </w:r>
      <w:r w:rsidR="00F92BB9">
        <w:rPr>
          <w:sz w:val="22"/>
          <w:szCs w:val="22"/>
        </w:rPr>
        <w:t>оказывается</w:t>
      </w:r>
    </w:p>
    <w:p w:rsidR="00F92BB9" w:rsidRDefault="00762001" w:rsidP="00F92BB9">
      <w:pPr>
        <w:ind w:firstLine="709"/>
        <w:jc w:val="both"/>
        <w:rPr>
          <w:sz w:val="22"/>
          <w:szCs w:val="22"/>
        </w:rPr>
      </w:pPr>
      <w:r w:rsidRPr="007E6A2C">
        <w:rPr>
          <w:sz w:val="22"/>
          <w:szCs w:val="22"/>
        </w:rPr>
        <w:t xml:space="preserve">врачами-специалистами консультативно-диагностического отделения: врачом-инфекционистом, врачом аллергологом-иммунологом с высшим медицинским образованием по поводу заболевания (инфекционные, </w:t>
      </w:r>
      <w:proofErr w:type="spellStart"/>
      <w:r w:rsidRPr="007E6A2C">
        <w:rPr>
          <w:sz w:val="22"/>
          <w:szCs w:val="22"/>
        </w:rPr>
        <w:t>аллергологические</w:t>
      </w:r>
      <w:proofErr w:type="spellEnd"/>
      <w:r w:rsidRPr="007E6A2C">
        <w:rPr>
          <w:sz w:val="22"/>
          <w:szCs w:val="22"/>
        </w:rPr>
        <w:t xml:space="preserve">), с профилактической целью (разовые посещения при диспансерном наблюдении по заболеванию; разовые посещения по поводу заболевания, связанные с диагностическим обследованием, направлением на консультацию, госпитализацию в стационар, получением справки и других медицинских документов) </w:t>
      </w:r>
    </w:p>
    <w:p w:rsidR="00762001" w:rsidRPr="007E6A2C" w:rsidRDefault="00762001" w:rsidP="00617A10">
      <w:pPr>
        <w:ind w:firstLine="709"/>
        <w:jc w:val="both"/>
        <w:rPr>
          <w:sz w:val="22"/>
          <w:szCs w:val="22"/>
        </w:rPr>
      </w:pPr>
      <w:r w:rsidRPr="007E6A2C">
        <w:rPr>
          <w:sz w:val="22"/>
          <w:szCs w:val="22"/>
        </w:rPr>
        <w:t>и врачом-инфекционистом приемного отделения в неотложной форме (при внезапных острых заболеваниях, состояниях, обострении хронических заболеваний, без явных признаков угрозы жизни пациента).</w:t>
      </w:r>
      <w:r w:rsidRPr="007E6A2C">
        <w:rPr>
          <w:sz w:val="22"/>
          <w:szCs w:val="22"/>
        </w:rPr>
        <w:cr/>
      </w:r>
      <w:r w:rsidRPr="007E6A2C">
        <w:rPr>
          <w:sz w:val="22"/>
          <w:szCs w:val="22"/>
        </w:rPr>
        <w:tab/>
        <w:t xml:space="preserve">При оказании медицинской помощи предусматриваются: </w:t>
      </w:r>
    </w:p>
    <w:p w:rsidR="00762001" w:rsidRPr="007E6A2C" w:rsidRDefault="00762001" w:rsidP="00617A10">
      <w:pPr>
        <w:ind w:firstLine="709"/>
        <w:jc w:val="both"/>
        <w:rPr>
          <w:sz w:val="22"/>
          <w:szCs w:val="22"/>
        </w:rPr>
      </w:pPr>
      <w:r w:rsidRPr="007E6A2C">
        <w:rPr>
          <w:sz w:val="22"/>
          <w:szCs w:val="22"/>
        </w:rPr>
        <w:t xml:space="preserve">прием пациентов без предварительной записи вне общей очереди по экстренным показаниям; </w:t>
      </w:r>
    </w:p>
    <w:p w:rsidR="00762001" w:rsidRPr="007E6A2C" w:rsidRDefault="00762001" w:rsidP="00617A10">
      <w:pPr>
        <w:ind w:firstLine="709"/>
        <w:jc w:val="both"/>
        <w:rPr>
          <w:sz w:val="22"/>
          <w:szCs w:val="22"/>
        </w:rPr>
      </w:pPr>
      <w:r w:rsidRPr="007E6A2C">
        <w:rPr>
          <w:sz w:val="22"/>
          <w:szCs w:val="22"/>
        </w:rPr>
        <w:t xml:space="preserve">прием пациентов при неотложных состояниях в день обращения не позднее 2-х часов с момента поступления пациента; возможность очередности на прием к врачу в плановой форме при отсутствии острого и обострении хронического заболевания. </w:t>
      </w:r>
    </w:p>
    <w:p w:rsidR="00762001" w:rsidRPr="007E6A2C" w:rsidRDefault="00762001" w:rsidP="00617A10">
      <w:pPr>
        <w:ind w:firstLine="709"/>
        <w:jc w:val="both"/>
        <w:rPr>
          <w:sz w:val="22"/>
          <w:szCs w:val="22"/>
        </w:rPr>
      </w:pPr>
      <w:r w:rsidRPr="007E6A2C">
        <w:rPr>
          <w:sz w:val="22"/>
          <w:szCs w:val="22"/>
        </w:rPr>
        <w:t xml:space="preserve">Предельные сроки ожидания плановых консультаций врачей-специалистов не более 14 дней, лабораторно-диагностических исследований - не более 14 рабочих дней. </w:t>
      </w:r>
    </w:p>
    <w:p w:rsidR="007E6A2C" w:rsidRPr="007E6A2C" w:rsidRDefault="007E6A2C" w:rsidP="007E6A2C">
      <w:pPr>
        <w:ind w:firstLine="709"/>
        <w:jc w:val="both"/>
        <w:rPr>
          <w:sz w:val="22"/>
          <w:szCs w:val="22"/>
        </w:rPr>
      </w:pPr>
      <w:proofErr w:type="gramStart"/>
      <w:r w:rsidRPr="007E6A2C">
        <w:rPr>
          <w:sz w:val="22"/>
          <w:szCs w:val="22"/>
        </w:rPr>
        <w:t>ГАУЗ РКИБ не имеет в своей структуре поликлинику и прикрепленное население, и по данной причине не осуществляет первичную медико-санитарная помощь, которая оказывается в плановой и неотложной форме, преимущественно по территориально-участковому принципу (по</w:t>
      </w:r>
      <w:r w:rsidR="004F0185">
        <w:rPr>
          <w:sz w:val="22"/>
          <w:szCs w:val="22"/>
        </w:rPr>
        <w:t xml:space="preserve"> </w:t>
      </w:r>
      <w:r w:rsidR="004F0185">
        <w:rPr>
          <w:sz w:val="22"/>
          <w:szCs w:val="22"/>
        </w:rPr>
        <w:lastRenderedPageBreak/>
        <w:t>месту</w:t>
      </w:r>
      <w:r w:rsidRPr="007E6A2C">
        <w:rPr>
          <w:sz w:val="22"/>
          <w:szCs w:val="22"/>
        </w:rPr>
        <w:t xml:space="preserve"> прикрепления к амбулаторному учреждению), за исключением медицинской помощи в консультативных поликлиниках, специализированных поликлиниках и диспансерах. </w:t>
      </w:r>
      <w:proofErr w:type="gramEnd"/>
    </w:p>
    <w:p w:rsidR="00762001" w:rsidRPr="007E6A2C" w:rsidRDefault="00762001" w:rsidP="00617A10">
      <w:pPr>
        <w:ind w:firstLine="709"/>
        <w:jc w:val="both"/>
        <w:rPr>
          <w:sz w:val="22"/>
          <w:szCs w:val="22"/>
        </w:rPr>
      </w:pPr>
      <w:r w:rsidRPr="007E6A2C">
        <w:rPr>
          <w:sz w:val="22"/>
          <w:szCs w:val="22"/>
        </w:rPr>
        <w:t xml:space="preserve">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 при предъявлении гражданами страхового полиса ОМС вместе с документом, удостоверяющим личность. </w:t>
      </w:r>
    </w:p>
    <w:p w:rsidR="00762001" w:rsidRPr="007E6A2C" w:rsidRDefault="00762001" w:rsidP="00617A10">
      <w:pPr>
        <w:ind w:firstLine="709"/>
        <w:jc w:val="both"/>
        <w:rPr>
          <w:sz w:val="22"/>
          <w:szCs w:val="22"/>
        </w:rPr>
      </w:pPr>
      <w:r w:rsidRPr="007E6A2C">
        <w:rPr>
          <w:sz w:val="22"/>
          <w:szCs w:val="22"/>
        </w:rPr>
        <w:t>1.2 специализированная медицинская помощь оказывается в стационарных условиях и в условиях дневного стационара врачами-инфекционистами и включает в себя профилактику, диагностику и лечение заболеваний и состояний, требующих использования специальных методов.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034FF9" w:rsidRPr="007E6A2C" w:rsidRDefault="00034FF9" w:rsidP="00617A10">
      <w:pPr>
        <w:ind w:firstLine="709"/>
        <w:jc w:val="both"/>
        <w:rPr>
          <w:sz w:val="22"/>
          <w:szCs w:val="22"/>
        </w:rPr>
      </w:pPr>
      <w:r w:rsidRPr="007E6A2C">
        <w:rPr>
          <w:sz w:val="22"/>
          <w:szCs w:val="22"/>
        </w:rPr>
        <w:t>1.</w:t>
      </w:r>
      <w:r w:rsidRPr="004F0185">
        <w:rPr>
          <w:sz w:val="22"/>
          <w:szCs w:val="22"/>
        </w:rPr>
        <w:t xml:space="preserve">3 высокотехнологичная медицинская помощь, являющаяся частью специализированной медицинской помощи </w:t>
      </w:r>
      <w:r w:rsidR="004F0185" w:rsidRPr="004F0185">
        <w:rPr>
          <w:sz w:val="22"/>
          <w:szCs w:val="22"/>
        </w:rPr>
        <w:t>по профилю «</w:t>
      </w:r>
      <w:proofErr w:type="spellStart"/>
      <w:r w:rsidR="004F0185" w:rsidRPr="004F0185">
        <w:rPr>
          <w:sz w:val="22"/>
          <w:szCs w:val="22"/>
        </w:rPr>
        <w:t>неонатология</w:t>
      </w:r>
      <w:proofErr w:type="spellEnd"/>
      <w:r w:rsidR="004F0185" w:rsidRPr="004F0185">
        <w:rPr>
          <w:sz w:val="22"/>
          <w:szCs w:val="22"/>
        </w:rPr>
        <w:t xml:space="preserve">» с диагнозом «сепсис </w:t>
      </w:r>
      <w:r w:rsidRPr="004F0185">
        <w:rPr>
          <w:sz w:val="22"/>
          <w:szCs w:val="22"/>
        </w:rPr>
        <w:t>новорожденн</w:t>
      </w:r>
      <w:r w:rsidR="004F0185" w:rsidRPr="004F0185">
        <w:rPr>
          <w:sz w:val="22"/>
          <w:szCs w:val="22"/>
        </w:rPr>
        <w:t>ого</w:t>
      </w:r>
      <w:r w:rsidR="004F0185">
        <w:rPr>
          <w:sz w:val="22"/>
          <w:szCs w:val="22"/>
        </w:rPr>
        <w:t>»</w:t>
      </w:r>
      <w:r w:rsidR="004F0185" w:rsidRPr="004F0185">
        <w:rPr>
          <w:sz w:val="22"/>
          <w:szCs w:val="22"/>
        </w:rPr>
        <w:t>.</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762001" w:rsidRPr="007E6A2C" w:rsidRDefault="00762001" w:rsidP="00617A10">
      <w:pPr>
        <w:ind w:firstLine="709"/>
        <w:jc w:val="both"/>
        <w:rPr>
          <w:sz w:val="22"/>
          <w:szCs w:val="22"/>
        </w:rPr>
      </w:pPr>
      <w:r w:rsidRPr="007E6A2C">
        <w:rPr>
          <w:sz w:val="22"/>
          <w:szCs w:val="22"/>
        </w:rPr>
        <w:t xml:space="preserve">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Возможно наличие очередности на оказание стационарной медицинской помощи в плановой форме, не превышающей 30 рабочих дней с момента обращения пациента. Очередность оказания стационарной медицинской помощи в плановой форме зависит от тяжести состояния больного, выраженности клинических симптомов, требующих госпитального режима, активной терапии и круглосуточного медицинского наблюдения. Очередность регистрируется врачом ГАУЗ РКИБ в листе ожидания по каждому профилю медицинской помощи, о чем делается соответствующая запись в направлении на госпитализацию. Решение спорных и конфликтных случаев, касающихся плановой госпитализации, решается врачебной комиссией ГАУЗ РКИБ, где пациент зарегистрирован в листе ожидания. Типовая форма и порядок ведения листа ожидания устанавливается Министерством здравоохранения Республики Татарстан. </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 xml:space="preserve">Лечение сопутствующих заболеваний проводится в случае обострения и их влияния на </w:t>
      </w:r>
      <w:proofErr w:type="gramStart"/>
      <w:r w:rsidRPr="007E6A2C">
        <w:rPr>
          <w:sz w:val="22"/>
          <w:szCs w:val="22"/>
        </w:rPr>
        <w:t>тяжесть</w:t>
      </w:r>
      <w:proofErr w:type="gramEnd"/>
      <w:r w:rsidRPr="007E6A2C">
        <w:rPr>
          <w:sz w:val="22"/>
          <w:szCs w:val="22"/>
        </w:rPr>
        <w:t xml:space="preserve"> и течение основного заболевания.</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Пациент имеет право на получение лечебного питания с учетом особенностей течения основного и сопутствующего заболеваний.</w:t>
      </w:r>
    </w:p>
    <w:p w:rsidR="00762001" w:rsidRPr="007E6A2C" w:rsidRDefault="00762001" w:rsidP="00617A10">
      <w:pPr>
        <w:autoSpaceDE w:val="0"/>
        <w:autoSpaceDN w:val="0"/>
        <w:adjustRightInd w:val="0"/>
        <w:ind w:firstLine="709"/>
        <w:contextualSpacing/>
        <w:jc w:val="both"/>
        <w:rPr>
          <w:color w:val="FF0000"/>
          <w:sz w:val="22"/>
          <w:szCs w:val="22"/>
        </w:rPr>
      </w:pPr>
      <w:r w:rsidRPr="007E6A2C">
        <w:rPr>
          <w:sz w:val="22"/>
          <w:szCs w:val="22"/>
        </w:rPr>
        <w:t xml:space="preserve">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7" w:history="1">
        <w:r w:rsidRPr="007E6A2C">
          <w:rPr>
            <w:sz w:val="22"/>
            <w:szCs w:val="22"/>
          </w:rPr>
          <w:t>критериев</w:t>
        </w:r>
      </w:hyperlink>
      <w:r w:rsidRPr="007E6A2C">
        <w:rPr>
          <w:sz w:val="22"/>
          <w:szCs w:val="22"/>
        </w:rPr>
        <w:t xml:space="preserve"> оценки качества медицинской помощи, которые регламентированы Приказом Министерства здравоохранения Российской Федерации от 10 мая 2017 г. N 203н «Об утверждении критериев оценки качества медицинской помощи». </w:t>
      </w:r>
    </w:p>
    <w:p w:rsidR="00762001" w:rsidRPr="007E6A2C" w:rsidRDefault="00762001" w:rsidP="00617A10">
      <w:pPr>
        <w:autoSpaceDE w:val="0"/>
        <w:autoSpaceDN w:val="0"/>
        <w:adjustRightInd w:val="0"/>
        <w:ind w:firstLine="709"/>
        <w:contextualSpacing/>
        <w:jc w:val="both"/>
        <w:rPr>
          <w:sz w:val="22"/>
          <w:szCs w:val="22"/>
        </w:rPr>
      </w:pPr>
      <w:r w:rsidRPr="007E6A2C">
        <w:rPr>
          <w:sz w:val="22"/>
          <w:szCs w:val="22"/>
        </w:rPr>
        <w:t xml:space="preserve">Выписка пациента из стационара и дневного стационара осуществляется на основании следующих критериев: установление клинического диагноза; 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 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w:t>
      </w:r>
      <w:r w:rsidRPr="007E6A2C">
        <w:rPr>
          <w:sz w:val="22"/>
          <w:szCs w:val="22"/>
        </w:rPr>
        <w:lastRenderedPageBreak/>
        <w:t>стандартов медицинской помощи), отсутствие необходимости в изоляции по эпидемическим показаниям</w:t>
      </w:r>
    </w:p>
    <w:p w:rsidR="003506B1" w:rsidRPr="007E6A2C" w:rsidRDefault="00762001" w:rsidP="00617A10">
      <w:pPr>
        <w:ind w:firstLine="709"/>
        <w:jc w:val="both"/>
        <w:rPr>
          <w:sz w:val="22"/>
          <w:szCs w:val="22"/>
        </w:rPr>
      </w:pPr>
      <w:r w:rsidRPr="007E6A2C">
        <w:rPr>
          <w:sz w:val="22"/>
          <w:szCs w:val="22"/>
        </w:rPr>
        <w:t xml:space="preserve">1.3 </w:t>
      </w:r>
      <w:r w:rsidR="003506B1" w:rsidRPr="007E6A2C">
        <w:rPr>
          <w:sz w:val="22"/>
          <w:szCs w:val="22"/>
        </w:rPr>
        <w:t xml:space="preserve">Пациент либо его законный представитель имеет право знакомиться с медицинской документацией, отражающей состояние его здоровья, в порядке, утвержденном приказом Министерства здравоохранения Российской Федерации от 29 июня 2016 г.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Пациент либо его законный представитель имеет право по запросу, </w:t>
      </w:r>
      <w:proofErr w:type="gramStart"/>
      <w:r w:rsidR="003506B1" w:rsidRPr="007E6A2C">
        <w:rPr>
          <w:sz w:val="22"/>
          <w:szCs w:val="22"/>
        </w:rPr>
        <w:t>направленному</w:t>
      </w:r>
      <w:proofErr w:type="gramEnd"/>
      <w:r w:rsidR="003506B1" w:rsidRPr="007E6A2C">
        <w:rPr>
          <w:sz w:val="22"/>
          <w:szCs w:val="22"/>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в порядке, установленном Министерством здравоохранения Российской Федерации. </w:t>
      </w:r>
    </w:p>
    <w:p w:rsidR="00762001" w:rsidRPr="007E6A2C" w:rsidRDefault="003506B1" w:rsidP="00617A10">
      <w:pPr>
        <w:ind w:firstLine="709"/>
        <w:jc w:val="both"/>
        <w:rPr>
          <w:sz w:val="22"/>
          <w:szCs w:val="22"/>
        </w:rPr>
      </w:pPr>
      <w:r w:rsidRPr="007E6A2C">
        <w:rPr>
          <w:sz w:val="22"/>
          <w:szCs w:val="22"/>
        </w:rPr>
        <w:t>1.4 Выдача медицинских справок осуществляется согласно порядку, утвержденному приказом Министерства здравоохранения и социального развития Российской Федерации от 2 мая 2012 г № 441н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762001" w:rsidRPr="007E6A2C" w:rsidRDefault="00762001" w:rsidP="00617A10">
      <w:pPr>
        <w:widowControl w:val="0"/>
        <w:autoSpaceDE w:val="0"/>
        <w:autoSpaceDN w:val="0"/>
        <w:adjustRightInd w:val="0"/>
        <w:spacing w:after="60"/>
        <w:ind w:firstLine="709"/>
        <w:jc w:val="both"/>
        <w:rPr>
          <w:sz w:val="22"/>
          <w:szCs w:val="22"/>
        </w:rPr>
      </w:pPr>
      <w:r w:rsidRPr="007E6A2C">
        <w:rPr>
          <w:sz w:val="22"/>
          <w:szCs w:val="22"/>
        </w:rPr>
        <w:t>1.</w:t>
      </w:r>
      <w:r w:rsidR="00F92BB9">
        <w:rPr>
          <w:sz w:val="22"/>
          <w:szCs w:val="22"/>
        </w:rPr>
        <w:t>5</w:t>
      </w:r>
      <w:proofErr w:type="gramStart"/>
      <w:r w:rsidRPr="007E6A2C">
        <w:rPr>
          <w:sz w:val="22"/>
          <w:szCs w:val="22"/>
        </w:rPr>
        <w:t xml:space="preserve"> П</w:t>
      </w:r>
      <w:proofErr w:type="gramEnd"/>
      <w:r w:rsidRPr="007E6A2C">
        <w:rPr>
          <w:sz w:val="22"/>
          <w:szCs w:val="22"/>
        </w:rPr>
        <w:t>ри обращении за медицинской помощью по Территориальной программе ОМС гражданин обязан предъявить полис обязательного медицинского страхования, паспорт или иной документ, удостоверяющий личность, за исключением случаев оказания экстренной медицинской помощи.</w:t>
      </w:r>
    </w:p>
    <w:p w:rsidR="00762001" w:rsidRPr="007E6A2C" w:rsidRDefault="00762001" w:rsidP="00617A10">
      <w:pPr>
        <w:ind w:firstLine="709"/>
        <w:jc w:val="both"/>
        <w:rPr>
          <w:sz w:val="22"/>
          <w:szCs w:val="22"/>
        </w:rPr>
      </w:pPr>
      <w:r w:rsidRPr="007E6A2C">
        <w:rPr>
          <w:sz w:val="22"/>
          <w:szCs w:val="22"/>
        </w:rPr>
        <w:t>2. Руководителям подразделений создать следующие условия пребывания пациента в стационаре:</w:t>
      </w:r>
    </w:p>
    <w:p w:rsidR="007E6A2C" w:rsidRPr="007E6A2C" w:rsidRDefault="00762001" w:rsidP="00617A10">
      <w:pPr>
        <w:autoSpaceDE w:val="0"/>
        <w:autoSpaceDN w:val="0"/>
        <w:adjustRightInd w:val="0"/>
        <w:ind w:firstLine="709"/>
        <w:contextualSpacing/>
        <w:jc w:val="both"/>
        <w:rPr>
          <w:sz w:val="22"/>
          <w:szCs w:val="22"/>
        </w:rPr>
      </w:pPr>
      <w:r w:rsidRPr="007E6A2C">
        <w:rPr>
          <w:sz w:val="22"/>
          <w:szCs w:val="22"/>
        </w:rPr>
        <w:t xml:space="preserve">Размещение больных производится в палаты на 3 и более человек.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 При госпитализации детей в возрасте семи лет и старше без родителей мальчики и девочки размещаются в палатах раздельно.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 При совместном нахождении с ребенком в стационарных условиях до достижения им возраста четырех лет, а с ребенком старше данного возраста - </w:t>
      </w:r>
      <w:r w:rsidRPr="00B944AA">
        <w:rPr>
          <w:b/>
          <w:sz w:val="22"/>
          <w:szCs w:val="22"/>
        </w:rPr>
        <w:t>при наличии медицинских показаний</w:t>
      </w:r>
      <w:r w:rsidRPr="007E6A2C">
        <w:rPr>
          <w:sz w:val="22"/>
          <w:szCs w:val="22"/>
        </w:rPr>
        <w:t xml:space="preserve"> плата за создание условий пребывания в стационарных условиях, в том числе за предоставление спального места и питания, с указанных лиц не взимается. При госпитализации детей на плановое стационарное лечение должна быть предоставлена справка об отсутствии контакта с контагиозными инфекционными больными в течение двадцати одного дня до дня госпитализации. Питание больного, проведение лечебно-диагностических манипуляций, лекарственное обеспечение производятся с момента поступления в стационар. Больные обеспечиваются лечебным питанием в соответствии с физиологическими нормами, утвержденными Министерством здравоохранения и социального развития Российской Федерации. </w:t>
      </w:r>
      <w:proofErr w:type="gramStart"/>
      <w:r w:rsidRPr="007E6A2C">
        <w:rPr>
          <w:sz w:val="22"/>
          <w:szCs w:val="22"/>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w:t>
      </w:r>
      <w:proofErr w:type="gramEnd"/>
      <w:r w:rsidRPr="007E6A2C">
        <w:rPr>
          <w:sz w:val="22"/>
          <w:szCs w:val="22"/>
        </w:rPr>
        <w:t xml:space="preserve"> пациента для продолжения стационарного лечения. Пациенты, имеющие медицинские и (или) эпидемиологические показания, установленные в соответствии с </w:t>
      </w:r>
      <w:hyperlink r:id="rId8" w:history="1">
        <w:r w:rsidRPr="007E6A2C">
          <w:rPr>
            <w:sz w:val="22"/>
            <w:szCs w:val="22"/>
          </w:rPr>
          <w:t>приказом</w:t>
        </w:r>
      </w:hyperlink>
      <w:r w:rsidRPr="007E6A2C">
        <w:rPr>
          <w:sz w:val="22"/>
          <w:szCs w:val="22"/>
        </w:rPr>
        <w:t xml:space="preserve">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p>
    <w:p w:rsidR="00762001" w:rsidRPr="007E6A2C" w:rsidRDefault="007E6A2C" w:rsidP="00617A10">
      <w:pPr>
        <w:autoSpaceDE w:val="0"/>
        <w:autoSpaceDN w:val="0"/>
        <w:adjustRightInd w:val="0"/>
        <w:ind w:firstLine="709"/>
        <w:contextualSpacing/>
        <w:jc w:val="both"/>
        <w:rPr>
          <w:sz w:val="22"/>
          <w:szCs w:val="22"/>
        </w:rPr>
      </w:pPr>
      <w:r w:rsidRPr="007E6A2C">
        <w:rPr>
          <w:sz w:val="22"/>
          <w:szCs w:val="22"/>
        </w:rPr>
        <w:t>Выписка пациента из стационара и дневного стационара осуществляется на основании следующих критериев: установление клинического диагноза; стабилизация лабораторных показателей патологического процесса основного и сопутствующего заболевания, оказывающего влияние на тяжесть и течение основного заболевания; 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762001" w:rsidRPr="007E6A2C" w:rsidRDefault="00762001" w:rsidP="00617A10">
      <w:pPr>
        <w:ind w:firstLine="709"/>
        <w:jc w:val="both"/>
        <w:rPr>
          <w:sz w:val="22"/>
          <w:szCs w:val="22"/>
        </w:rPr>
      </w:pPr>
      <w:r w:rsidRPr="007E6A2C">
        <w:rPr>
          <w:sz w:val="22"/>
          <w:szCs w:val="22"/>
        </w:rPr>
        <w:t xml:space="preserve">3. Руководителям подразделений обеспечить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w:t>
      </w:r>
      <w:r w:rsidRPr="007E6A2C">
        <w:rPr>
          <w:sz w:val="22"/>
          <w:szCs w:val="22"/>
        </w:rPr>
        <w:lastRenderedPageBreak/>
        <w:t xml:space="preserve">соответствии со стандартами медицинской помощи с учетом видов, условий и форм оказания медицинской помощи </w:t>
      </w:r>
    </w:p>
    <w:p w:rsidR="00762001" w:rsidRPr="007E6A2C" w:rsidRDefault="00762001" w:rsidP="00617A10">
      <w:pPr>
        <w:ind w:firstLine="709"/>
        <w:jc w:val="both"/>
        <w:rPr>
          <w:sz w:val="22"/>
          <w:szCs w:val="22"/>
        </w:rPr>
      </w:pPr>
      <w:r w:rsidRPr="007E6A2C">
        <w:rPr>
          <w:sz w:val="22"/>
          <w:szCs w:val="22"/>
        </w:rPr>
        <w:t>3.1</w:t>
      </w:r>
      <w:proofErr w:type="gramStart"/>
      <w:r w:rsidRPr="007E6A2C">
        <w:rPr>
          <w:sz w:val="22"/>
          <w:szCs w:val="22"/>
        </w:rPr>
        <w:t xml:space="preserve"> П</w:t>
      </w:r>
      <w:proofErr w:type="gramEnd"/>
      <w:r w:rsidRPr="007E6A2C">
        <w:rPr>
          <w:sz w:val="22"/>
          <w:szCs w:val="22"/>
        </w:rPr>
        <w:t xml:space="preserve">ри оказании в рамках Программы специализированной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 </w:t>
      </w:r>
    </w:p>
    <w:p w:rsidR="00762001" w:rsidRPr="007E6A2C" w:rsidRDefault="00762001" w:rsidP="00617A10">
      <w:pPr>
        <w:ind w:firstLine="709"/>
        <w:jc w:val="both"/>
        <w:rPr>
          <w:sz w:val="22"/>
          <w:szCs w:val="22"/>
        </w:rPr>
      </w:pPr>
      <w:r w:rsidRPr="007E6A2C">
        <w:rPr>
          <w:sz w:val="22"/>
          <w:szCs w:val="22"/>
        </w:rPr>
        <w:t xml:space="preserve">Обеспечение граждан лекарственными препаратами и изделиями медицинского назначения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законом от 12.04.2010 № 61-ФЗ "Об обращении лекарственных средств". </w:t>
      </w:r>
    </w:p>
    <w:p w:rsidR="00762001" w:rsidRPr="007E6A2C" w:rsidRDefault="00762001" w:rsidP="00617A10">
      <w:pPr>
        <w:ind w:firstLine="709"/>
        <w:jc w:val="both"/>
        <w:rPr>
          <w:sz w:val="22"/>
          <w:szCs w:val="22"/>
        </w:rPr>
      </w:pPr>
      <w:r w:rsidRPr="007E6A2C">
        <w:rPr>
          <w:sz w:val="22"/>
          <w:szCs w:val="22"/>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w:t>
      </w:r>
    </w:p>
    <w:p w:rsidR="00762001" w:rsidRPr="007E6A2C" w:rsidRDefault="00762001" w:rsidP="00617A10">
      <w:pPr>
        <w:ind w:firstLine="709"/>
        <w:jc w:val="both"/>
        <w:rPr>
          <w:sz w:val="22"/>
          <w:szCs w:val="22"/>
        </w:rPr>
      </w:pPr>
      <w:r w:rsidRPr="007E6A2C">
        <w:rPr>
          <w:sz w:val="22"/>
          <w:szCs w:val="22"/>
        </w:rPr>
        <w:t>3.2 Обеспечение лекарственными препаратами, медицинскими изделиями при специализированной амбулаторной медицинской помощи производится за счет личных сре</w:t>
      </w:r>
      <w:proofErr w:type="gramStart"/>
      <w:r w:rsidRPr="007E6A2C">
        <w:rPr>
          <w:sz w:val="22"/>
          <w:szCs w:val="22"/>
        </w:rPr>
        <w:t>дств гр</w:t>
      </w:r>
      <w:proofErr w:type="gramEnd"/>
      <w:r w:rsidRPr="007E6A2C">
        <w:rPr>
          <w:sz w:val="22"/>
          <w:szCs w:val="22"/>
        </w:rPr>
        <w:t xml:space="preserve">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форме. </w:t>
      </w:r>
    </w:p>
    <w:p w:rsidR="00762001" w:rsidRPr="007E6A2C" w:rsidRDefault="00762001" w:rsidP="00617A10">
      <w:pPr>
        <w:ind w:firstLine="709"/>
        <w:jc w:val="both"/>
        <w:rPr>
          <w:sz w:val="22"/>
          <w:szCs w:val="22"/>
        </w:rPr>
      </w:pPr>
      <w:r w:rsidRPr="007E6A2C">
        <w:rPr>
          <w:sz w:val="22"/>
          <w:szCs w:val="22"/>
        </w:rPr>
        <w:t xml:space="preserve">3.3 Назначение и выписывание лекарственных препаратов осуществляется лечащим врачом.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7E6A2C">
        <w:rPr>
          <w:sz w:val="22"/>
          <w:szCs w:val="22"/>
        </w:rPr>
        <w:t>соответствующих</w:t>
      </w:r>
      <w:proofErr w:type="gramEnd"/>
      <w:r w:rsidRPr="007E6A2C">
        <w:rPr>
          <w:sz w:val="22"/>
          <w:szCs w:val="22"/>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 </w:t>
      </w:r>
    </w:p>
    <w:p w:rsidR="00762001" w:rsidRPr="007E6A2C" w:rsidRDefault="00762001" w:rsidP="00617A10">
      <w:pPr>
        <w:ind w:firstLine="709"/>
        <w:jc w:val="both"/>
        <w:rPr>
          <w:sz w:val="22"/>
          <w:szCs w:val="22"/>
        </w:rPr>
      </w:pPr>
      <w:r w:rsidRPr="007E6A2C">
        <w:rPr>
          <w:sz w:val="22"/>
          <w:szCs w:val="22"/>
        </w:rPr>
        <w:t xml:space="preserve">3.4 Обеспечение пациентов донорской кровью и ее компонентами при реализации Программы осуществляется в соответствии с приказом Министерства здравоохранения Российской Федерации от 25.11.2002 N 363 "Об утверждении Инструкции по применению компонентов крови" на безвозмездной основе. </w:t>
      </w:r>
    </w:p>
    <w:p w:rsidR="00762001" w:rsidRPr="007E6A2C" w:rsidRDefault="00762001" w:rsidP="00617A10">
      <w:pPr>
        <w:spacing w:after="60"/>
        <w:ind w:firstLine="709"/>
        <w:jc w:val="both"/>
        <w:rPr>
          <w:sz w:val="22"/>
          <w:szCs w:val="22"/>
        </w:rPr>
      </w:pPr>
      <w:r w:rsidRPr="007E6A2C">
        <w:rPr>
          <w:sz w:val="22"/>
          <w:szCs w:val="22"/>
        </w:rPr>
        <w:t>3.5</w:t>
      </w:r>
      <w:proofErr w:type="gramStart"/>
      <w:r w:rsidRPr="007E6A2C">
        <w:rPr>
          <w:sz w:val="22"/>
          <w:szCs w:val="22"/>
        </w:rPr>
        <w:t xml:space="preserve"> С</w:t>
      </w:r>
      <w:proofErr w:type="gramEnd"/>
      <w:r w:rsidRPr="007E6A2C">
        <w:rPr>
          <w:sz w:val="22"/>
          <w:szCs w:val="22"/>
        </w:rPr>
        <w:t xml:space="preserve">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можно ознакомиться в регистратуре приемного покоя. </w:t>
      </w:r>
    </w:p>
    <w:p w:rsidR="00762001" w:rsidRPr="007E6A2C" w:rsidRDefault="00762001" w:rsidP="00617A10">
      <w:pPr>
        <w:ind w:firstLine="709"/>
        <w:jc w:val="both"/>
        <w:rPr>
          <w:sz w:val="22"/>
          <w:szCs w:val="22"/>
        </w:rPr>
      </w:pPr>
      <w:r w:rsidRPr="007E6A2C">
        <w:rPr>
          <w:sz w:val="22"/>
          <w:szCs w:val="22"/>
        </w:rPr>
        <w:t>4. Руководителям подразделений учитывать в работе условия реализации установленного законодательством Российской Федерации права на выбор лечащего врача (с учетом согласия врача)</w:t>
      </w:r>
      <w:r w:rsidR="00617A10" w:rsidRPr="007E6A2C">
        <w:rPr>
          <w:sz w:val="22"/>
          <w:szCs w:val="22"/>
        </w:rPr>
        <w:t>:</w:t>
      </w:r>
      <w:r w:rsidRPr="007E6A2C">
        <w:rPr>
          <w:sz w:val="22"/>
          <w:szCs w:val="22"/>
        </w:rPr>
        <w:t xml:space="preserve"> </w:t>
      </w:r>
    </w:p>
    <w:p w:rsidR="00762001" w:rsidRPr="007E6A2C" w:rsidRDefault="00762001" w:rsidP="00617A10">
      <w:pPr>
        <w:ind w:firstLine="709"/>
        <w:jc w:val="both"/>
        <w:rPr>
          <w:sz w:val="22"/>
          <w:szCs w:val="22"/>
        </w:rPr>
      </w:pPr>
      <w:r w:rsidRPr="007E6A2C">
        <w:rPr>
          <w:sz w:val="22"/>
          <w:szCs w:val="22"/>
        </w:rPr>
        <w:t>4.1</w:t>
      </w:r>
      <w:proofErr w:type="gramStart"/>
      <w:r w:rsidRPr="007E6A2C">
        <w:rPr>
          <w:sz w:val="22"/>
          <w:szCs w:val="22"/>
        </w:rPr>
        <w:t xml:space="preserve"> В</w:t>
      </w:r>
      <w:proofErr w:type="gramEnd"/>
      <w:r w:rsidRPr="007E6A2C">
        <w:rPr>
          <w:sz w:val="22"/>
          <w:szCs w:val="22"/>
        </w:rPr>
        <w:t xml:space="preserve"> соответствии со статьей 21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приказом Министерства здравоохранения Российской Федерации от 26.04.2012 N 406н, и на выбор врача с учетом согласия врача. </w:t>
      </w:r>
    </w:p>
    <w:p w:rsidR="00034FF9" w:rsidRPr="007E6A2C" w:rsidRDefault="00762001" w:rsidP="00034FF9">
      <w:pPr>
        <w:ind w:firstLine="709"/>
        <w:jc w:val="both"/>
        <w:rPr>
          <w:sz w:val="22"/>
          <w:szCs w:val="22"/>
        </w:rPr>
      </w:pPr>
      <w:r w:rsidRPr="007E6A2C">
        <w:rPr>
          <w:sz w:val="22"/>
          <w:szCs w:val="22"/>
        </w:rPr>
        <w:t>4.2</w:t>
      </w:r>
      <w:proofErr w:type="gramStart"/>
      <w:r w:rsidRPr="007E6A2C">
        <w:rPr>
          <w:sz w:val="22"/>
          <w:szCs w:val="22"/>
        </w:rPr>
        <w:t xml:space="preserve"> </w:t>
      </w:r>
      <w:r w:rsidR="00034FF9" w:rsidRPr="007E6A2C">
        <w:rPr>
          <w:sz w:val="22"/>
          <w:szCs w:val="22"/>
        </w:rPr>
        <w:t>В</w:t>
      </w:r>
      <w:proofErr w:type="gramEnd"/>
      <w:r w:rsidR="00034FF9" w:rsidRPr="007E6A2C">
        <w:rPr>
          <w:sz w:val="22"/>
          <w:szCs w:val="22"/>
        </w:rPr>
        <w:t xml:space="preserve">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 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 На основании информации, представленной руководителем подразделения медицинской организации, пациент осуществляет выбор врача. </w:t>
      </w:r>
    </w:p>
    <w:p w:rsidR="00034FF9" w:rsidRPr="007E6A2C" w:rsidRDefault="00034FF9" w:rsidP="00034FF9">
      <w:pPr>
        <w:ind w:firstLine="709"/>
        <w:jc w:val="both"/>
        <w:rPr>
          <w:sz w:val="22"/>
          <w:szCs w:val="22"/>
        </w:rPr>
      </w:pPr>
      <w:r w:rsidRPr="007E6A2C">
        <w:rPr>
          <w:sz w:val="22"/>
          <w:szCs w:val="22"/>
        </w:rPr>
        <w:t xml:space="preserve">4.3. Возложение функций лечащего врача на врача соответствующей специальности осуществляется с учетом его согласия </w:t>
      </w:r>
    </w:p>
    <w:p w:rsidR="00762001" w:rsidRPr="007E6A2C" w:rsidRDefault="00762001" w:rsidP="00034FF9">
      <w:pPr>
        <w:ind w:firstLine="709"/>
        <w:jc w:val="both"/>
        <w:rPr>
          <w:sz w:val="22"/>
          <w:szCs w:val="22"/>
        </w:rPr>
      </w:pPr>
      <w:r w:rsidRPr="007E6A2C">
        <w:rPr>
          <w:sz w:val="22"/>
          <w:szCs w:val="22"/>
        </w:rPr>
        <w:t xml:space="preserve">5. Право на внеочередное оказание медицинской помощи имеют следующие категории граждан: </w:t>
      </w:r>
    </w:p>
    <w:p w:rsidR="00762001" w:rsidRPr="007E6A2C" w:rsidRDefault="00762001" w:rsidP="00617A10">
      <w:pPr>
        <w:widowControl w:val="0"/>
        <w:autoSpaceDE w:val="0"/>
        <w:autoSpaceDN w:val="0"/>
        <w:adjustRightInd w:val="0"/>
        <w:ind w:firstLine="708"/>
        <w:jc w:val="both"/>
        <w:rPr>
          <w:b/>
          <w:sz w:val="22"/>
          <w:szCs w:val="22"/>
        </w:rPr>
      </w:pPr>
      <w:r w:rsidRPr="007E6A2C">
        <w:rPr>
          <w:sz w:val="22"/>
          <w:szCs w:val="22"/>
        </w:rPr>
        <w:t>5.1 Право на внеочередное оказание медицинской помощи имеют следующие категории граждан:</w:t>
      </w:r>
    </w:p>
    <w:p w:rsidR="00762001" w:rsidRPr="007E6A2C" w:rsidRDefault="00762001" w:rsidP="00617A10">
      <w:pPr>
        <w:widowControl w:val="0"/>
        <w:autoSpaceDE w:val="0"/>
        <w:autoSpaceDN w:val="0"/>
        <w:adjustRightInd w:val="0"/>
        <w:ind w:firstLine="708"/>
        <w:jc w:val="both"/>
        <w:rPr>
          <w:sz w:val="22"/>
          <w:szCs w:val="22"/>
        </w:rPr>
      </w:pPr>
      <w:r w:rsidRPr="007E6A2C">
        <w:rPr>
          <w:sz w:val="22"/>
          <w:szCs w:val="22"/>
        </w:rPr>
        <w:t xml:space="preserve">Герои Советского Союза; Герои Российской Федерации; полные кавалеры ордена Славы; члены семей Героев Советского Союза, Героев Российской Федерации и полных кавалеров ордена </w:t>
      </w:r>
      <w:r w:rsidRPr="007E6A2C">
        <w:rPr>
          <w:sz w:val="22"/>
          <w:szCs w:val="22"/>
        </w:rPr>
        <w:lastRenderedPageBreak/>
        <w:t xml:space="preserve">Славы; Герои Социалистического Труда; полные кавалеры ордена Трудовой Славы; </w:t>
      </w:r>
      <w:proofErr w:type="gramStart"/>
      <w:r w:rsidRPr="007E6A2C">
        <w:rPr>
          <w:sz w:val="22"/>
          <w:szCs w:val="22"/>
        </w:rP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 лица, награжденные знаком «Почетный донор России», «Почетный донор СССР»; граждане, подвергшиеся воздействию радиации вследствие Чернобыльской катастрофы, и приравненные к ним категории граждан;</w:t>
      </w:r>
      <w:proofErr w:type="gramEnd"/>
      <w:r w:rsidRPr="007E6A2C">
        <w:rPr>
          <w:sz w:val="22"/>
          <w:szCs w:val="22"/>
        </w:rPr>
        <w:t xml:space="preserve"> </w:t>
      </w:r>
      <w:proofErr w:type="gramStart"/>
      <w:r w:rsidRPr="007E6A2C">
        <w:rPr>
          <w:sz w:val="22"/>
          <w:szCs w:val="22"/>
        </w:rPr>
        <w:t>граждане, признанные пострадавшими от политических репрессий; реабилитированные лица; инвалиды и участники войн;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r w:rsidRPr="007E6A2C">
        <w:rPr>
          <w:sz w:val="22"/>
          <w:szCs w:val="22"/>
        </w:rPr>
        <w:t xml:space="preserve"> лица, награжденные знаком «Жителю блокадного Ленинграда»; 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w:t>
      </w:r>
      <w:proofErr w:type="gramStart"/>
      <w:r w:rsidRPr="007E6A2C">
        <w:rPr>
          <w:sz w:val="22"/>
          <w:szCs w:val="22"/>
        </w:rPr>
        <w:t xml:space="preserve">лица, работавшие в период Великой Отечественной войны на объектах противовоздушной обороны, местной противовоздушной обороны, на </w:t>
      </w:r>
      <w:proofErr w:type="spellStart"/>
      <w:r w:rsidRPr="007E6A2C">
        <w:rPr>
          <w:sz w:val="22"/>
          <w:szCs w:val="22"/>
        </w:rPr>
        <w:t>троительстве</w:t>
      </w:r>
      <w:proofErr w:type="spellEnd"/>
      <w:r w:rsidRPr="007E6A2C">
        <w:rPr>
          <w:sz w:val="22"/>
          <w:szCs w:val="22"/>
        </w:rPr>
        <w:t xml:space="preserve">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дети-инвалиды и дети, оставшиеся без попечения родителей; инвалиды, имеющие ограничение функции передвижения;</w:t>
      </w:r>
      <w:proofErr w:type="gramEnd"/>
      <w:r w:rsidRPr="007E6A2C">
        <w:rPr>
          <w:sz w:val="22"/>
          <w:szCs w:val="22"/>
        </w:rPr>
        <w:t xml:space="preserve"> медицинские работники.</w:t>
      </w:r>
    </w:p>
    <w:p w:rsidR="00762001" w:rsidRPr="007E6A2C" w:rsidRDefault="00762001" w:rsidP="00617A10">
      <w:pPr>
        <w:ind w:firstLine="709"/>
        <w:jc w:val="both"/>
        <w:rPr>
          <w:sz w:val="22"/>
          <w:szCs w:val="22"/>
        </w:rPr>
      </w:pPr>
      <w:r w:rsidRPr="007E6A2C">
        <w:rPr>
          <w:sz w:val="22"/>
          <w:szCs w:val="22"/>
        </w:rPr>
        <w:t xml:space="preserve">5.2 Основанием для внеочередного оказания медицинской помощи является документ, подтверждающий льготную категорию граждан. </w:t>
      </w:r>
    </w:p>
    <w:p w:rsidR="00762001" w:rsidRPr="007E6A2C" w:rsidRDefault="00762001" w:rsidP="00617A10">
      <w:pPr>
        <w:ind w:firstLine="709"/>
        <w:jc w:val="both"/>
        <w:rPr>
          <w:sz w:val="22"/>
          <w:szCs w:val="22"/>
        </w:rPr>
      </w:pPr>
      <w:r w:rsidRPr="007E6A2C">
        <w:rPr>
          <w:sz w:val="22"/>
          <w:szCs w:val="22"/>
        </w:rPr>
        <w:t xml:space="preserve">Во внеочередном порядке медицинская помощь предоставляется в следующих условиях: </w:t>
      </w:r>
    </w:p>
    <w:p w:rsidR="00762001" w:rsidRPr="007E6A2C" w:rsidRDefault="00762001" w:rsidP="00617A10">
      <w:pPr>
        <w:ind w:firstLine="709"/>
        <w:jc w:val="both"/>
        <w:rPr>
          <w:sz w:val="22"/>
          <w:szCs w:val="22"/>
        </w:rPr>
      </w:pPr>
      <w:proofErr w:type="spellStart"/>
      <w:r w:rsidRPr="007E6A2C">
        <w:rPr>
          <w:sz w:val="22"/>
          <w:szCs w:val="22"/>
        </w:rPr>
        <w:t>амбулаторно</w:t>
      </w:r>
      <w:proofErr w:type="spellEnd"/>
      <w:r w:rsidRPr="007E6A2C">
        <w:rPr>
          <w:sz w:val="22"/>
          <w:szCs w:val="22"/>
        </w:rPr>
        <w:t xml:space="preserve"> и стационарно в следующем порядке: </w:t>
      </w:r>
    </w:p>
    <w:p w:rsidR="00762001" w:rsidRPr="007E6A2C" w:rsidRDefault="00762001" w:rsidP="00617A10">
      <w:pPr>
        <w:ind w:firstLine="709"/>
        <w:jc w:val="both"/>
        <w:rPr>
          <w:sz w:val="22"/>
          <w:szCs w:val="22"/>
        </w:rPr>
      </w:pPr>
      <w:r w:rsidRPr="007E6A2C">
        <w:rPr>
          <w:sz w:val="22"/>
          <w:szCs w:val="22"/>
        </w:rPr>
        <w:t xml:space="preserve">плановые консультации, диагностические и лабораторные исследования в консультативно-диагностических отделениях - в течение десяти дней </w:t>
      </w:r>
      <w:proofErr w:type="gramStart"/>
      <w:r w:rsidRPr="007E6A2C">
        <w:rPr>
          <w:sz w:val="22"/>
          <w:szCs w:val="22"/>
        </w:rPr>
        <w:t>с даты обращения</w:t>
      </w:r>
      <w:proofErr w:type="gramEnd"/>
      <w:r w:rsidRPr="007E6A2C">
        <w:rPr>
          <w:sz w:val="22"/>
          <w:szCs w:val="22"/>
        </w:rPr>
        <w:t xml:space="preserve">; </w:t>
      </w:r>
    </w:p>
    <w:p w:rsidR="00762001" w:rsidRPr="007E6A2C" w:rsidRDefault="00762001" w:rsidP="00617A10">
      <w:pPr>
        <w:ind w:firstLine="709"/>
        <w:jc w:val="both"/>
        <w:rPr>
          <w:sz w:val="22"/>
          <w:szCs w:val="22"/>
        </w:rPr>
      </w:pPr>
      <w:r w:rsidRPr="007E6A2C">
        <w:rPr>
          <w:sz w:val="22"/>
          <w:szCs w:val="22"/>
        </w:rPr>
        <w:t xml:space="preserve">при оказании плановой медицинской помощи в стационарных условиях срок ожидания плановой госпитализации не должен составлять более 14 рабочих дней; </w:t>
      </w:r>
    </w:p>
    <w:p w:rsidR="00762001" w:rsidRPr="007E6A2C" w:rsidRDefault="00762001" w:rsidP="00617A10">
      <w:pPr>
        <w:spacing w:after="60"/>
        <w:ind w:firstLine="709"/>
        <w:jc w:val="both"/>
        <w:rPr>
          <w:sz w:val="22"/>
          <w:szCs w:val="22"/>
        </w:rPr>
      </w:pPr>
      <w:r w:rsidRPr="007E6A2C">
        <w:rPr>
          <w:sz w:val="22"/>
          <w:szCs w:val="22"/>
        </w:rPr>
        <w:t xml:space="preserve">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w:t>
      </w:r>
    </w:p>
    <w:p w:rsidR="00762001" w:rsidRPr="007E6A2C" w:rsidRDefault="00762001" w:rsidP="00617A10">
      <w:pPr>
        <w:ind w:firstLine="709"/>
        <w:jc w:val="both"/>
        <w:rPr>
          <w:sz w:val="22"/>
          <w:szCs w:val="22"/>
        </w:rPr>
      </w:pPr>
      <w:r w:rsidRPr="007E6A2C">
        <w:rPr>
          <w:sz w:val="22"/>
          <w:szCs w:val="22"/>
        </w:rPr>
        <w:t xml:space="preserve"> 6. Порядок оказания медицинской помощи иностранным гражданам</w:t>
      </w:r>
      <w:r w:rsidR="00617A10" w:rsidRPr="007E6A2C">
        <w:rPr>
          <w:sz w:val="22"/>
          <w:szCs w:val="22"/>
        </w:rPr>
        <w:t>:</w:t>
      </w:r>
      <w:r w:rsidRPr="007E6A2C">
        <w:rPr>
          <w:sz w:val="22"/>
          <w:szCs w:val="22"/>
        </w:rPr>
        <w:t xml:space="preserve"> </w:t>
      </w:r>
    </w:p>
    <w:p w:rsidR="00762001" w:rsidRPr="007E6A2C" w:rsidRDefault="00762001" w:rsidP="00617A10">
      <w:pPr>
        <w:widowControl w:val="0"/>
        <w:autoSpaceDE w:val="0"/>
        <w:autoSpaceDN w:val="0"/>
        <w:adjustRightInd w:val="0"/>
        <w:ind w:firstLine="709"/>
        <w:jc w:val="both"/>
        <w:rPr>
          <w:sz w:val="22"/>
          <w:szCs w:val="22"/>
        </w:rPr>
      </w:pPr>
      <w:proofErr w:type="gramStart"/>
      <w:r w:rsidRPr="007E6A2C">
        <w:rPr>
          <w:sz w:val="22"/>
          <w:szCs w:val="22"/>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9" w:history="1">
        <w:r w:rsidRPr="007E6A2C">
          <w:rPr>
            <w:sz w:val="22"/>
            <w:szCs w:val="22"/>
          </w:rPr>
          <w:t>Правилами</w:t>
        </w:r>
      </w:hyperlink>
      <w:r w:rsidRPr="007E6A2C">
        <w:rPr>
          <w:sz w:val="22"/>
          <w:szCs w:val="22"/>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roofErr w:type="gramEnd"/>
    </w:p>
    <w:p w:rsidR="00762001" w:rsidRPr="007E6A2C" w:rsidRDefault="00762001" w:rsidP="00617A10">
      <w:pPr>
        <w:widowControl w:val="0"/>
        <w:autoSpaceDE w:val="0"/>
        <w:autoSpaceDN w:val="0"/>
        <w:adjustRightInd w:val="0"/>
        <w:ind w:firstLine="709"/>
        <w:jc w:val="both"/>
        <w:rPr>
          <w:sz w:val="22"/>
          <w:szCs w:val="22"/>
        </w:rPr>
      </w:pPr>
      <w:r w:rsidRPr="007E6A2C">
        <w:rPr>
          <w:sz w:val="22"/>
          <w:szCs w:val="22"/>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 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w:t>
      </w:r>
    </w:p>
    <w:p w:rsidR="00762001" w:rsidRPr="007E6A2C" w:rsidRDefault="00762001" w:rsidP="00617A10">
      <w:pPr>
        <w:widowControl w:val="0"/>
        <w:autoSpaceDE w:val="0"/>
        <w:autoSpaceDN w:val="0"/>
        <w:adjustRightInd w:val="0"/>
        <w:ind w:firstLine="709"/>
        <w:jc w:val="both"/>
        <w:rPr>
          <w:sz w:val="22"/>
          <w:szCs w:val="22"/>
        </w:rPr>
      </w:pPr>
      <w:r w:rsidRPr="007E6A2C">
        <w:rPr>
          <w:sz w:val="22"/>
          <w:szCs w:val="22"/>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617A10" w:rsidRPr="007E6A2C" w:rsidRDefault="00762001" w:rsidP="00617A10">
      <w:pPr>
        <w:widowControl w:val="0"/>
        <w:autoSpaceDE w:val="0"/>
        <w:autoSpaceDN w:val="0"/>
        <w:adjustRightInd w:val="0"/>
        <w:ind w:firstLine="709"/>
        <w:jc w:val="both"/>
        <w:rPr>
          <w:sz w:val="22"/>
          <w:szCs w:val="22"/>
        </w:rPr>
      </w:pPr>
      <w:r w:rsidRPr="007E6A2C">
        <w:rPr>
          <w:sz w:val="22"/>
          <w:szCs w:val="22"/>
        </w:rPr>
        <w:t xml:space="preserve"> 7. Оказание платных </w:t>
      </w:r>
      <w:proofErr w:type="gramStart"/>
      <w:r w:rsidRPr="007E6A2C">
        <w:rPr>
          <w:sz w:val="22"/>
          <w:szCs w:val="22"/>
        </w:rPr>
        <w:t>медицинской</w:t>
      </w:r>
      <w:proofErr w:type="gramEnd"/>
      <w:r w:rsidRPr="007E6A2C">
        <w:rPr>
          <w:sz w:val="22"/>
          <w:szCs w:val="22"/>
        </w:rPr>
        <w:t xml:space="preserve"> услуг гражданам осуществляется</w:t>
      </w:r>
      <w:r w:rsidR="00617A10" w:rsidRPr="007E6A2C">
        <w:rPr>
          <w:sz w:val="22"/>
          <w:szCs w:val="22"/>
        </w:rPr>
        <w:t>:</w:t>
      </w:r>
      <w:r w:rsidRPr="007E6A2C">
        <w:rPr>
          <w:sz w:val="22"/>
          <w:szCs w:val="22"/>
        </w:rPr>
        <w:t xml:space="preserve"> </w:t>
      </w:r>
    </w:p>
    <w:p w:rsidR="00762001" w:rsidRPr="007E6A2C" w:rsidRDefault="00762001" w:rsidP="004F0185">
      <w:pPr>
        <w:widowControl w:val="0"/>
        <w:autoSpaceDE w:val="0"/>
        <w:autoSpaceDN w:val="0"/>
        <w:adjustRightInd w:val="0"/>
        <w:spacing w:after="120"/>
        <w:ind w:firstLine="709"/>
        <w:jc w:val="both"/>
        <w:rPr>
          <w:sz w:val="22"/>
          <w:szCs w:val="22"/>
        </w:rPr>
      </w:pPr>
      <w:r w:rsidRPr="007E6A2C">
        <w:rPr>
          <w:sz w:val="22"/>
          <w:szCs w:val="22"/>
        </w:rPr>
        <w:t>в соответствии с Федеральным законом от 21.11.2011 № 323-ФЗ «Об основах охраны здоровья граждан в Российской Федерации» 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w:t>
      </w:r>
    </w:p>
    <w:p w:rsidR="004F0185" w:rsidRDefault="004F0185" w:rsidP="00762001">
      <w:pPr>
        <w:rPr>
          <w:sz w:val="26"/>
          <w:szCs w:val="26"/>
        </w:rPr>
      </w:pPr>
    </w:p>
    <w:p w:rsidR="00762001" w:rsidRPr="00D43F62" w:rsidRDefault="00762001" w:rsidP="00762001">
      <w:pPr>
        <w:rPr>
          <w:sz w:val="26"/>
          <w:szCs w:val="26"/>
        </w:rPr>
      </w:pPr>
      <w:r>
        <w:rPr>
          <w:sz w:val="26"/>
          <w:szCs w:val="26"/>
        </w:rPr>
        <w:t>Главный</w:t>
      </w:r>
      <w:r w:rsidRPr="00D43F62">
        <w:rPr>
          <w:sz w:val="26"/>
          <w:szCs w:val="26"/>
        </w:rPr>
        <w:t xml:space="preserve"> врач                                                 </w:t>
      </w:r>
      <w:r>
        <w:rPr>
          <w:sz w:val="26"/>
          <w:szCs w:val="26"/>
        </w:rPr>
        <w:t xml:space="preserve">                                       </w:t>
      </w:r>
      <w:proofErr w:type="spellStart"/>
      <w:r w:rsidRPr="00D43F62">
        <w:rPr>
          <w:sz w:val="26"/>
          <w:szCs w:val="26"/>
        </w:rPr>
        <w:t>М.Р.Гатауллин</w:t>
      </w:r>
      <w:proofErr w:type="spellEnd"/>
      <w:r w:rsidRPr="00D43F62">
        <w:rPr>
          <w:sz w:val="26"/>
          <w:szCs w:val="26"/>
        </w:rPr>
        <w:t xml:space="preserve"> </w:t>
      </w:r>
      <w:r w:rsidRPr="00D43F62">
        <w:rPr>
          <w:sz w:val="26"/>
          <w:szCs w:val="26"/>
        </w:rPr>
        <w:cr/>
      </w:r>
    </w:p>
    <w:p w:rsidR="00A15E68" w:rsidRPr="00A15E68" w:rsidRDefault="00A15E68" w:rsidP="000D0AD4">
      <w:pPr>
        <w:jc w:val="both"/>
      </w:pPr>
    </w:p>
    <w:sectPr w:rsidR="00A15E68" w:rsidRPr="00A15E68" w:rsidSect="004F0185">
      <w:pgSz w:w="11906" w:h="16838"/>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0B24"/>
    <w:multiLevelType w:val="hybridMultilevel"/>
    <w:tmpl w:val="E0F60372"/>
    <w:lvl w:ilvl="0" w:tplc="0D1A1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056031"/>
    <w:multiLevelType w:val="multilevel"/>
    <w:tmpl w:val="BB30D5E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2CC65289"/>
    <w:multiLevelType w:val="hybridMultilevel"/>
    <w:tmpl w:val="0D18B756"/>
    <w:lvl w:ilvl="0" w:tplc="D2AED28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C922CC"/>
    <w:multiLevelType w:val="hybridMultilevel"/>
    <w:tmpl w:val="238E7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E547E2"/>
    <w:multiLevelType w:val="hybridMultilevel"/>
    <w:tmpl w:val="638EAC9A"/>
    <w:lvl w:ilvl="0" w:tplc="11E013FE">
      <w:start w:val="1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FC87651"/>
    <w:multiLevelType w:val="multilevel"/>
    <w:tmpl w:val="859E9918"/>
    <w:lvl w:ilvl="0">
      <w:start w:val="1"/>
      <w:numFmt w:val="decimal"/>
      <w:lvlText w:val="%1."/>
      <w:lvlJc w:val="left"/>
      <w:pPr>
        <w:ind w:left="1068" w:hanging="360"/>
      </w:pPr>
      <w:rPr>
        <w:rFonts w:hint="default"/>
      </w:rPr>
    </w:lvl>
    <w:lvl w:ilvl="1">
      <w:start w:val="1"/>
      <w:numFmt w:val="decimal"/>
      <w:isLgl/>
      <w:lvlText w:val="%1.%2"/>
      <w:lvlJc w:val="left"/>
      <w:pPr>
        <w:ind w:left="1533" w:hanging="46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7F9C47A1"/>
    <w:multiLevelType w:val="hybridMultilevel"/>
    <w:tmpl w:val="34ECC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noPunctuationKerning/>
  <w:characterSpacingControl w:val="doNotCompress"/>
  <w:compat/>
  <w:rsids>
    <w:rsidRoot w:val="005F43B9"/>
    <w:rsid w:val="00001AF1"/>
    <w:rsid w:val="00034FF9"/>
    <w:rsid w:val="00037F16"/>
    <w:rsid w:val="0004119A"/>
    <w:rsid w:val="00047FCA"/>
    <w:rsid w:val="0006238F"/>
    <w:rsid w:val="00070700"/>
    <w:rsid w:val="000712B6"/>
    <w:rsid w:val="00072750"/>
    <w:rsid w:val="00075130"/>
    <w:rsid w:val="00081411"/>
    <w:rsid w:val="00085299"/>
    <w:rsid w:val="00096AF9"/>
    <w:rsid w:val="000A5B6C"/>
    <w:rsid w:val="000B43D1"/>
    <w:rsid w:val="000C4EE8"/>
    <w:rsid w:val="000D0AD4"/>
    <w:rsid w:val="000D2CE5"/>
    <w:rsid w:val="000D527B"/>
    <w:rsid w:val="000E6C47"/>
    <w:rsid w:val="000F466C"/>
    <w:rsid w:val="0010037D"/>
    <w:rsid w:val="00103C53"/>
    <w:rsid w:val="00110366"/>
    <w:rsid w:val="0011165E"/>
    <w:rsid w:val="0012371E"/>
    <w:rsid w:val="00150699"/>
    <w:rsid w:val="00174A76"/>
    <w:rsid w:val="00174EE3"/>
    <w:rsid w:val="001824C8"/>
    <w:rsid w:val="00190C95"/>
    <w:rsid w:val="001B1BDA"/>
    <w:rsid w:val="001C1E78"/>
    <w:rsid w:val="001C4942"/>
    <w:rsid w:val="001C5DEF"/>
    <w:rsid w:val="001D510D"/>
    <w:rsid w:val="001F0299"/>
    <w:rsid w:val="001F3FA3"/>
    <w:rsid w:val="00254B62"/>
    <w:rsid w:val="002606F3"/>
    <w:rsid w:val="002666D1"/>
    <w:rsid w:val="002706F0"/>
    <w:rsid w:val="00275161"/>
    <w:rsid w:val="0029012F"/>
    <w:rsid w:val="002907F7"/>
    <w:rsid w:val="002A2B65"/>
    <w:rsid w:val="002C1D80"/>
    <w:rsid w:val="002F7C8F"/>
    <w:rsid w:val="00301142"/>
    <w:rsid w:val="00312AD3"/>
    <w:rsid w:val="003251E5"/>
    <w:rsid w:val="00340387"/>
    <w:rsid w:val="003506B1"/>
    <w:rsid w:val="00352C47"/>
    <w:rsid w:val="003568E9"/>
    <w:rsid w:val="003575C2"/>
    <w:rsid w:val="003911E3"/>
    <w:rsid w:val="003C3C29"/>
    <w:rsid w:val="003C50FC"/>
    <w:rsid w:val="003D3C2F"/>
    <w:rsid w:val="003D5438"/>
    <w:rsid w:val="003D6958"/>
    <w:rsid w:val="003D71B9"/>
    <w:rsid w:val="003E5636"/>
    <w:rsid w:val="003E5B51"/>
    <w:rsid w:val="003F14E9"/>
    <w:rsid w:val="003F154D"/>
    <w:rsid w:val="00434D6E"/>
    <w:rsid w:val="00440163"/>
    <w:rsid w:val="00457ABD"/>
    <w:rsid w:val="00464588"/>
    <w:rsid w:val="00466F6A"/>
    <w:rsid w:val="004674B6"/>
    <w:rsid w:val="00470803"/>
    <w:rsid w:val="00480BE2"/>
    <w:rsid w:val="00485249"/>
    <w:rsid w:val="00495FFB"/>
    <w:rsid w:val="004A2910"/>
    <w:rsid w:val="004A39F5"/>
    <w:rsid w:val="004B31CA"/>
    <w:rsid w:val="004B3321"/>
    <w:rsid w:val="004B4E5F"/>
    <w:rsid w:val="004D7420"/>
    <w:rsid w:val="004E21C2"/>
    <w:rsid w:val="004E258F"/>
    <w:rsid w:val="004F0185"/>
    <w:rsid w:val="004F47CB"/>
    <w:rsid w:val="004F78B3"/>
    <w:rsid w:val="00520370"/>
    <w:rsid w:val="005204FB"/>
    <w:rsid w:val="00521CF4"/>
    <w:rsid w:val="00544536"/>
    <w:rsid w:val="005544B6"/>
    <w:rsid w:val="00562C15"/>
    <w:rsid w:val="00563CB7"/>
    <w:rsid w:val="00563EFB"/>
    <w:rsid w:val="00564346"/>
    <w:rsid w:val="00575227"/>
    <w:rsid w:val="0058364E"/>
    <w:rsid w:val="00584896"/>
    <w:rsid w:val="00597734"/>
    <w:rsid w:val="005B333D"/>
    <w:rsid w:val="005C1379"/>
    <w:rsid w:val="005D2508"/>
    <w:rsid w:val="005D5942"/>
    <w:rsid w:val="005F43B9"/>
    <w:rsid w:val="005F7426"/>
    <w:rsid w:val="005F7787"/>
    <w:rsid w:val="006145AE"/>
    <w:rsid w:val="00615069"/>
    <w:rsid w:val="006179DB"/>
    <w:rsid w:val="00617A10"/>
    <w:rsid w:val="00620F06"/>
    <w:rsid w:val="00621BDD"/>
    <w:rsid w:val="006255ED"/>
    <w:rsid w:val="006331F6"/>
    <w:rsid w:val="00660F27"/>
    <w:rsid w:val="00665665"/>
    <w:rsid w:val="006656DE"/>
    <w:rsid w:val="00670780"/>
    <w:rsid w:val="00671886"/>
    <w:rsid w:val="00673C28"/>
    <w:rsid w:val="006758D3"/>
    <w:rsid w:val="00682D33"/>
    <w:rsid w:val="006877F0"/>
    <w:rsid w:val="00692C1E"/>
    <w:rsid w:val="006B5263"/>
    <w:rsid w:val="006C780A"/>
    <w:rsid w:val="006D4315"/>
    <w:rsid w:val="006D5958"/>
    <w:rsid w:val="006E797A"/>
    <w:rsid w:val="006F4871"/>
    <w:rsid w:val="0070065C"/>
    <w:rsid w:val="007210F0"/>
    <w:rsid w:val="007230BD"/>
    <w:rsid w:val="0073408A"/>
    <w:rsid w:val="00741D8C"/>
    <w:rsid w:val="0075280F"/>
    <w:rsid w:val="007537A3"/>
    <w:rsid w:val="00756BF0"/>
    <w:rsid w:val="00762001"/>
    <w:rsid w:val="00776622"/>
    <w:rsid w:val="00776B86"/>
    <w:rsid w:val="007B6431"/>
    <w:rsid w:val="007B691C"/>
    <w:rsid w:val="007C35D7"/>
    <w:rsid w:val="007C6199"/>
    <w:rsid w:val="007E6A2C"/>
    <w:rsid w:val="007F1EDA"/>
    <w:rsid w:val="007F22B3"/>
    <w:rsid w:val="007F46D0"/>
    <w:rsid w:val="00811CD7"/>
    <w:rsid w:val="00814A2A"/>
    <w:rsid w:val="0081712E"/>
    <w:rsid w:val="00835110"/>
    <w:rsid w:val="008357DB"/>
    <w:rsid w:val="00845496"/>
    <w:rsid w:val="00885F52"/>
    <w:rsid w:val="00887CD1"/>
    <w:rsid w:val="008A6D2A"/>
    <w:rsid w:val="008B7A85"/>
    <w:rsid w:val="008C63B1"/>
    <w:rsid w:val="008D0D82"/>
    <w:rsid w:val="008D6FA2"/>
    <w:rsid w:val="008E0A5E"/>
    <w:rsid w:val="008E18FB"/>
    <w:rsid w:val="008F1A6B"/>
    <w:rsid w:val="00906789"/>
    <w:rsid w:val="00907F3F"/>
    <w:rsid w:val="00907FCE"/>
    <w:rsid w:val="00916A81"/>
    <w:rsid w:val="00921CF1"/>
    <w:rsid w:val="00930F90"/>
    <w:rsid w:val="00934031"/>
    <w:rsid w:val="00945A7C"/>
    <w:rsid w:val="009475FE"/>
    <w:rsid w:val="009568D3"/>
    <w:rsid w:val="00960B46"/>
    <w:rsid w:val="009653F5"/>
    <w:rsid w:val="0097230B"/>
    <w:rsid w:val="00995F2B"/>
    <w:rsid w:val="009A3102"/>
    <w:rsid w:val="009B40E5"/>
    <w:rsid w:val="009D177E"/>
    <w:rsid w:val="009F1475"/>
    <w:rsid w:val="009F2C62"/>
    <w:rsid w:val="00A15E68"/>
    <w:rsid w:val="00A25E53"/>
    <w:rsid w:val="00A33605"/>
    <w:rsid w:val="00A365A7"/>
    <w:rsid w:val="00A40A06"/>
    <w:rsid w:val="00A60A54"/>
    <w:rsid w:val="00A7008C"/>
    <w:rsid w:val="00A8005D"/>
    <w:rsid w:val="00A87379"/>
    <w:rsid w:val="00A97570"/>
    <w:rsid w:val="00AA72FA"/>
    <w:rsid w:val="00AB2AFC"/>
    <w:rsid w:val="00AE68D9"/>
    <w:rsid w:val="00AF3FDA"/>
    <w:rsid w:val="00AF68FB"/>
    <w:rsid w:val="00B058F2"/>
    <w:rsid w:val="00B20713"/>
    <w:rsid w:val="00B26027"/>
    <w:rsid w:val="00B376A5"/>
    <w:rsid w:val="00B4061B"/>
    <w:rsid w:val="00B53E88"/>
    <w:rsid w:val="00B73FE2"/>
    <w:rsid w:val="00B74DD0"/>
    <w:rsid w:val="00B7502A"/>
    <w:rsid w:val="00B807D9"/>
    <w:rsid w:val="00B82717"/>
    <w:rsid w:val="00B83F6B"/>
    <w:rsid w:val="00B87DC5"/>
    <w:rsid w:val="00B90910"/>
    <w:rsid w:val="00B9448D"/>
    <w:rsid w:val="00B944AA"/>
    <w:rsid w:val="00B97733"/>
    <w:rsid w:val="00B97ABA"/>
    <w:rsid w:val="00BB3FC9"/>
    <w:rsid w:val="00BB447D"/>
    <w:rsid w:val="00BC6376"/>
    <w:rsid w:val="00BF40CB"/>
    <w:rsid w:val="00BF798C"/>
    <w:rsid w:val="00C0715E"/>
    <w:rsid w:val="00C1236A"/>
    <w:rsid w:val="00C256D7"/>
    <w:rsid w:val="00C41D72"/>
    <w:rsid w:val="00C46286"/>
    <w:rsid w:val="00C520D0"/>
    <w:rsid w:val="00C55990"/>
    <w:rsid w:val="00C711D3"/>
    <w:rsid w:val="00C85103"/>
    <w:rsid w:val="00C972B8"/>
    <w:rsid w:val="00CA00F4"/>
    <w:rsid w:val="00CB0754"/>
    <w:rsid w:val="00CB13A5"/>
    <w:rsid w:val="00CB36DA"/>
    <w:rsid w:val="00CC1483"/>
    <w:rsid w:val="00CC7509"/>
    <w:rsid w:val="00CF160B"/>
    <w:rsid w:val="00CF523F"/>
    <w:rsid w:val="00D07E4F"/>
    <w:rsid w:val="00D16D10"/>
    <w:rsid w:val="00D3054E"/>
    <w:rsid w:val="00D311B8"/>
    <w:rsid w:val="00D46520"/>
    <w:rsid w:val="00D52FB2"/>
    <w:rsid w:val="00D60DD2"/>
    <w:rsid w:val="00D9181C"/>
    <w:rsid w:val="00DA249C"/>
    <w:rsid w:val="00DA36CA"/>
    <w:rsid w:val="00DC28C4"/>
    <w:rsid w:val="00DC3FD4"/>
    <w:rsid w:val="00DC7903"/>
    <w:rsid w:val="00DD2A6F"/>
    <w:rsid w:val="00E01106"/>
    <w:rsid w:val="00E1616A"/>
    <w:rsid w:val="00E25E90"/>
    <w:rsid w:val="00E348F3"/>
    <w:rsid w:val="00E40B5B"/>
    <w:rsid w:val="00E42D95"/>
    <w:rsid w:val="00E51E26"/>
    <w:rsid w:val="00E6303B"/>
    <w:rsid w:val="00E775D1"/>
    <w:rsid w:val="00E82104"/>
    <w:rsid w:val="00E82A71"/>
    <w:rsid w:val="00E83C48"/>
    <w:rsid w:val="00E862E3"/>
    <w:rsid w:val="00E94A7F"/>
    <w:rsid w:val="00E95D67"/>
    <w:rsid w:val="00EB21F9"/>
    <w:rsid w:val="00EB284B"/>
    <w:rsid w:val="00EB661C"/>
    <w:rsid w:val="00EC5DCC"/>
    <w:rsid w:val="00ED105A"/>
    <w:rsid w:val="00F112D1"/>
    <w:rsid w:val="00F24AD1"/>
    <w:rsid w:val="00F24D01"/>
    <w:rsid w:val="00F322DB"/>
    <w:rsid w:val="00F47B92"/>
    <w:rsid w:val="00F5354C"/>
    <w:rsid w:val="00F55A76"/>
    <w:rsid w:val="00F56C02"/>
    <w:rsid w:val="00F61E5B"/>
    <w:rsid w:val="00F66BC5"/>
    <w:rsid w:val="00F67CCC"/>
    <w:rsid w:val="00F743B9"/>
    <w:rsid w:val="00F74C06"/>
    <w:rsid w:val="00F76D16"/>
    <w:rsid w:val="00F92BB9"/>
    <w:rsid w:val="00F9685F"/>
    <w:rsid w:val="00FA4AB9"/>
    <w:rsid w:val="00FB35F9"/>
    <w:rsid w:val="00FC0DF2"/>
    <w:rsid w:val="00FC6A06"/>
    <w:rsid w:val="00FC6CE6"/>
    <w:rsid w:val="00FD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A3"/>
  </w:style>
  <w:style w:type="paragraph" w:styleId="1">
    <w:name w:val="heading 1"/>
    <w:basedOn w:val="a"/>
    <w:next w:val="a"/>
    <w:link w:val="10"/>
    <w:uiPriority w:val="99"/>
    <w:qFormat/>
    <w:rsid w:val="00C520D0"/>
    <w:pPr>
      <w:keepNext/>
      <w:spacing w:before="240" w:after="60"/>
      <w:outlineLvl w:val="0"/>
    </w:pPr>
    <w:rPr>
      <w:rFonts w:ascii="Cambria" w:hAnsi="Cambria"/>
      <w:b/>
      <w:bCs/>
      <w:kern w:val="32"/>
      <w:sz w:val="32"/>
      <w:szCs w:val="32"/>
    </w:rPr>
  </w:style>
  <w:style w:type="paragraph" w:styleId="2">
    <w:name w:val="heading 2"/>
    <w:basedOn w:val="a"/>
    <w:next w:val="a"/>
    <w:qFormat/>
    <w:rsid w:val="007537A3"/>
    <w:pPr>
      <w:keepNext/>
      <w:ind w:firstLine="720"/>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37A3"/>
    <w:rPr>
      <w:color w:val="0000FF"/>
      <w:u w:val="single"/>
    </w:rPr>
  </w:style>
  <w:style w:type="paragraph" w:styleId="a4">
    <w:name w:val="Body Text"/>
    <w:basedOn w:val="a"/>
    <w:rsid w:val="005F43B9"/>
    <w:rPr>
      <w:sz w:val="28"/>
      <w:szCs w:val="24"/>
    </w:rPr>
  </w:style>
  <w:style w:type="table" w:styleId="a5">
    <w:name w:val="Table Grid"/>
    <w:basedOn w:val="a1"/>
    <w:rsid w:val="0075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D2508"/>
    <w:rPr>
      <w:rFonts w:ascii="Tahoma" w:hAnsi="Tahoma" w:cs="Tahoma"/>
      <w:sz w:val="16"/>
      <w:szCs w:val="16"/>
    </w:rPr>
  </w:style>
  <w:style w:type="character" w:customStyle="1" w:styleId="10">
    <w:name w:val="Заголовок 1 Знак"/>
    <w:link w:val="1"/>
    <w:uiPriority w:val="99"/>
    <w:rsid w:val="00C520D0"/>
    <w:rPr>
      <w:rFonts w:ascii="Cambria" w:eastAsia="Times New Roman" w:hAnsi="Cambria" w:cs="Times New Roman"/>
      <w:b/>
      <w:bCs/>
      <w:kern w:val="32"/>
      <w:sz w:val="32"/>
      <w:szCs w:val="32"/>
    </w:rPr>
  </w:style>
  <w:style w:type="paragraph" w:customStyle="1" w:styleId="a7">
    <w:name w:val="Прижатый влево"/>
    <w:basedOn w:val="a"/>
    <w:next w:val="a"/>
    <w:uiPriority w:val="99"/>
    <w:rsid w:val="00C520D0"/>
    <w:pPr>
      <w:autoSpaceDE w:val="0"/>
      <w:autoSpaceDN w:val="0"/>
      <w:adjustRightInd w:val="0"/>
    </w:pPr>
    <w:rPr>
      <w:rFonts w:ascii="Arial" w:hAnsi="Arial" w:cs="Arial"/>
      <w:sz w:val="24"/>
      <w:szCs w:val="24"/>
    </w:rPr>
  </w:style>
  <w:style w:type="character" w:customStyle="1" w:styleId="a8">
    <w:name w:val="Гипертекстовая ссылка"/>
    <w:uiPriority w:val="99"/>
    <w:rsid w:val="00B4061B"/>
    <w:rPr>
      <w:color w:val="106BBE"/>
    </w:rPr>
  </w:style>
  <w:style w:type="paragraph" w:customStyle="1" w:styleId="a9">
    <w:name w:val="ЛПУ"/>
    <w:basedOn w:val="aa"/>
    <w:rsid w:val="00776622"/>
    <w:pPr>
      <w:tabs>
        <w:tab w:val="left" w:pos="170"/>
        <w:tab w:val="left" w:pos="340"/>
        <w:tab w:val="left" w:pos="510"/>
        <w:tab w:val="left" w:pos="3969"/>
        <w:tab w:val="left" w:pos="7938"/>
      </w:tabs>
    </w:pPr>
    <w:rPr>
      <w:rFonts w:ascii="Arial" w:hAnsi="Arial"/>
    </w:rPr>
  </w:style>
  <w:style w:type="paragraph" w:styleId="aa">
    <w:name w:val="Plain Text"/>
    <w:basedOn w:val="a"/>
    <w:link w:val="ab"/>
    <w:rsid w:val="00776622"/>
    <w:rPr>
      <w:rFonts w:ascii="Courier New" w:hAnsi="Courier New" w:cs="Courier New"/>
    </w:rPr>
  </w:style>
  <w:style w:type="character" w:customStyle="1" w:styleId="ab">
    <w:name w:val="Текст Знак"/>
    <w:link w:val="aa"/>
    <w:rsid w:val="00776622"/>
    <w:rPr>
      <w:rFonts w:ascii="Courier New" w:hAnsi="Courier New" w:cs="Courier New"/>
    </w:rPr>
  </w:style>
  <w:style w:type="character" w:customStyle="1" w:styleId="apple-converted-space">
    <w:name w:val="apple-converted-space"/>
    <w:rsid w:val="00F5354C"/>
  </w:style>
  <w:style w:type="paragraph" w:styleId="ac">
    <w:name w:val="List Paragraph"/>
    <w:basedOn w:val="a"/>
    <w:uiPriority w:val="34"/>
    <w:qFormat/>
    <w:rsid w:val="003D71B9"/>
    <w:pPr>
      <w:ind w:left="720"/>
      <w:contextualSpacing/>
    </w:pPr>
  </w:style>
  <w:style w:type="paragraph" w:styleId="20">
    <w:name w:val="Body Text Indent 2"/>
    <w:basedOn w:val="a"/>
    <w:link w:val="21"/>
    <w:rsid w:val="009F2C62"/>
    <w:pPr>
      <w:spacing w:after="120" w:line="480" w:lineRule="auto"/>
      <w:ind w:left="283"/>
    </w:pPr>
  </w:style>
  <w:style w:type="character" w:customStyle="1" w:styleId="21">
    <w:name w:val="Основной текст с отступом 2 Знак"/>
    <w:basedOn w:val="a0"/>
    <w:link w:val="20"/>
    <w:rsid w:val="009F2C62"/>
  </w:style>
  <w:style w:type="paragraph" w:customStyle="1" w:styleId="FORMATTEXT">
    <w:name w:val=".FORMATTEXT"/>
    <w:uiPriority w:val="99"/>
    <w:rsid w:val="009F2C62"/>
    <w:pPr>
      <w:widowControl w:val="0"/>
      <w:autoSpaceDE w:val="0"/>
      <w:autoSpaceDN w:val="0"/>
      <w:adjustRightInd w:val="0"/>
    </w:pPr>
    <w:rPr>
      <w:sz w:val="24"/>
      <w:szCs w:val="24"/>
    </w:rPr>
  </w:style>
  <w:style w:type="paragraph" w:customStyle="1" w:styleId="ConsPlusNonformat">
    <w:name w:val="ConsPlusNonformat"/>
    <w:uiPriority w:val="99"/>
    <w:rsid w:val="00762001"/>
    <w:pPr>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891962363">
      <w:bodyDiv w:val="1"/>
      <w:marLeft w:val="0"/>
      <w:marRight w:val="0"/>
      <w:marTop w:val="0"/>
      <w:marBottom w:val="0"/>
      <w:divBdr>
        <w:top w:val="none" w:sz="0" w:space="0" w:color="auto"/>
        <w:left w:val="none" w:sz="0" w:space="0" w:color="auto"/>
        <w:bottom w:val="none" w:sz="0" w:space="0" w:color="auto"/>
        <w:right w:val="none" w:sz="0" w:space="0" w:color="auto"/>
      </w:divBdr>
    </w:div>
    <w:div w:id="19769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73EF15EA3F932F760C52F82354E78BCE715138A3DAD1BD83D191E81TAb4H" TargetMode="External"/><Relationship Id="rId3" Type="http://schemas.openxmlformats.org/officeDocument/2006/relationships/styles" Target="styles.xml"/><Relationship Id="rId7" Type="http://schemas.openxmlformats.org/officeDocument/2006/relationships/hyperlink" Target="consultantplus://offline/ref=70073EF15EA3F932F760C52F82354E78BCEC10178833AD1BD83D191E81A404000BDA350E20C200E2TEb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F413932080C22485C18BCB867849FBBDA8E97C597F23C97DB1B0D1026A3D65109C6A5A692FF3qE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6BB8-0715-48D2-A995-80446EB1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vt:lpstr>
    </vt:vector>
  </TitlesOfParts>
  <Company>SPecialiST RePack</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dc:title>
  <dc:creator>User</dc:creator>
  <cp:lastModifiedBy>icl</cp:lastModifiedBy>
  <cp:revision>4</cp:revision>
  <cp:lastPrinted>2019-01-25T06:19:00Z</cp:lastPrinted>
  <dcterms:created xsi:type="dcterms:W3CDTF">2020-01-31T11:05:00Z</dcterms:created>
  <dcterms:modified xsi:type="dcterms:W3CDTF">2020-01-31T12:38:00Z</dcterms:modified>
</cp:coreProperties>
</file>